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04186" w14:textId="77777777" w:rsidR="00B6626C" w:rsidRDefault="00B6626C">
      <w:pPr>
        <w:pStyle w:val="Titel"/>
        <w:rPr>
          <w:rFonts w:ascii="Arial" w:hAnsi="Arial"/>
        </w:rPr>
      </w:pPr>
      <w:r>
        <w:rPr>
          <w:rFonts w:ascii="Arial" w:hAnsi="Arial"/>
        </w:rPr>
        <w:t>Vertrag</w:t>
      </w:r>
    </w:p>
    <w:p w14:paraId="13DE768B" w14:textId="77777777" w:rsidR="00B6626C" w:rsidRDefault="00B6626C">
      <w:pPr>
        <w:spacing w:line="360" w:lineRule="auto"/>
        <w:jc w:val="center"/>
        <w:rPr>
          <w:rFonts w:ascii="Arial" w:hAnsi="Arial"/>
          <w:b/>
        </w:rPr>
      </w:pPr>
    </w:p>
    <w:p w14:paraId="58766333" w14:textId="77777777" w:rsidR="00B6626C" w:rsidRDefault="00B6626C">
      <w:pPr>
        <w:pStyle w:val="Untertitel"/>
        <w:rPr>
          <w:rFonts w:ascii="Arial" w:hAnsi="Arial"/>
        </w:rPr>
      </w:pPr>
      <w:r>
        <w:rPr>
          <w:rFonts w:ascii="Arial" w:hAnsi="Arial"/>
        </w:rPr>
        <w:t>über die Nutzung der Eisenbahninfrastruktur</w:t>
      </w:r>
    </w:p>
    <w:p w14:paraId="50C877EA" w14:textId="77777777" w:rsidR="00B6626C" w:rsidRDefault="00B6626C">
      <w:pPr>
        <w:spacing w:line="360" w:lineRule="auto"/>
        <w:jc w:val="center"/>
        <w:rPr>
          <w:rFonts w:ascii="Arial" w:hAnsi="Arial"/>
          <w:b/>
        </w:rPr>
      </w:pPr>
      <w:r>
        <w:rPr>
          <w:rFonts w:ascii="Arial" w:hAnsi="Arial"/>
          <w:b/>
        </w:rPr>
        <w:t>der ENAG</w:t>
      </w:r>
    </w:p>
    <w:p w14:paraId="35AD246D" w14:textId="77777777" w:rsidR="00B6626C" w:rsidRDefault="00B6626C">
      <w:pPr>
        <w:spacing w:line="360" w:lineRule="auto"/>
        <w:jc w:val="center"/>
        <w:rPr>
          <w:rFonts w:ascii="Arial" w:hAnsi="Arial"/>
        </w:rPr>
      </w:pPr>
      <w:r>
        <w:rPr>
          <w:rFonts w:ascii="Arial" w:hAnsi="Arial"/>
        </w:rPr>
        <w:t xml:space="preserve"> (Nutzungsvertrag)</w:t>
      </w:r>
    </w:p>
    <w:p w14:paraId="4E5B29F6" w14:textId="77777777" w:rsidR="00B6626C" w:rsidRDefault="00B6626C">
      <w:pPr>
        <w:spacing w:line="360" w:lineRule="auto"/>
        <w:rPr>
          <w:rFonts w:ascii="Arial" w:hAnsi="Arial"/>
        </w:rPr>
      </w:pPr>
    </w:p>
    <w:p w14:paraId="1A659D55" w14:textId="77777777" w:rsidR="00B6626C" w:rsidRDefault="00B6626C">
      <w:pPr>
        <w:spacing w:line="360" w:lineRule="auto"/>
        <w:rPr>
          <w:rFonts w:ascii="Arial" w:hAnsi="Arial"/>
        </w:rPr>
      </w:pPr>
    </w:p>
    <w:p w14:paraId="47518CFC" w14:textId="77777777" w:rsidR="00B6626C" w:rsidRDefault="00B6626C">
      <w:pPr>
        <w:spacing w:line="360" w:lineRule="auto"/>
        <w:rPr>
          <w:rFonts w:ascii="Arial" w:hAnsi="Arial"/>
        </w:rPr>
      </w:pPr>
    </w:p>
    <w:p w14:paraId="1E9A87D9" w14:textId="77777777" w:rsidR="00B6626C" w:rsidRDefault="00B6626C">
      <w:pPr>
        <w:spacing w:line="360" w:lineRule="auto"/>
        <w:jc w:val="center"/>
        <w:rPr>
          <w:rFonts w:ascii="Arial" w:hAnsi="Arial"/>
        </w:rPr>
      </w:pPr>
      <w:r>
        <w:rPr>
          <w:rFonts w:ascii="Arial" w:hAnsi="Arial"/>
        </w:rPr>
        <w:t>Die Erms-Neckar-Bahn AG</w:t>
      </w:r>
    </w:p>
    <w:p w14:paraId="295A63AE" w14:textId="77777777" w:rsidR="00B6626C" w:rsidRDefault="00B6626C">
      <w:pPr>
        <w:spacing w:line="360" w:lineRule="auto"/>
        <w:jc w:val="center"/>
        <w:rPr>
          <w:rFonts w:ascii="Arial" w:hAnsi="Arial"/>
        </w:rPr>
      </w:pPr>
      <w:r>
        <w:rPr>
          <w:rFonts w:ascii="Arial" w:hAnsi="Arial"/>
        </w:rPr>
        <w:t>Pfählerstr. 17</w:t>
      </w:r>
    </w:p>
    <w:p w14:paraId="0BAEC781" w14:textId="77777777" w:rsidR="00B6626C" w:rsidRDefault="00B6626C">
      <w:pPr>
        <w:spacing w:line="360" w:lineRule="auto"/>
        <w:jc w:val="center"/>
        <w:rPr>
          <w:rFonts w:ascii="Arial" w:hAnsi="Arial"/>
        </w:rPr>
      </w:pPr>
      <w:r>
        <w:rPr>
          <w:rFonts w:ascii="Arial" w:hAnsi="Arial"/>
        </w:rPr>
        <w:t>72574 Bad Urach</w:t>
      </w:r>
    </w:p>
    <w:p w14:paraId="4B2869AB" w14:textId="77777777" w:rsidR="00B6626C" w:rsidRDefault="00DD03E3" w:rsidP="00DD03E3">
      <w:pPr>
        <w:tabs>
          <w:tab w:val="left" w:pos="4050"/>
        </w:tabs>
        <w:spacing w:line="360" w:lineRule="auto"/>
        <w:rPr>
          <w:rFonts w:ascii="Arial" w:hAnsi="Arial"/>
        </w:rPr>
      </w:pPr>
      <w:r>
        <w:rPr>
          <w:rFonts w:ascii="Arial" w:hAnsi="Arial"/>
        </w:rPr>
        <w:tab/>
      </w:r>
    </w:p>
    <w:p w14:paraId="686A9BBC" w14:textId="77777777" w:rsidR="00B6626C" w:rsidRDefault="00B6626C">
      <w:pPr>
        <w:spacing w:line="360" w:lineRule="auto"/>
        <w:jc w:val="center"/>
        <w:rPr>
          <w:rFonts w:ascii="Arial" w:hAnsi="Arial"/>
        </w:rPr>
      </w:pPr>
      <w:r>
        <w:rPr>
          <w:rFonts w:ascii="Arial" w:hAnsi="Arial"/>
        </w:rPr>
        <w:t>im folgenden ENAG genannt</w:t>
      </w:r>
    </w:p>
    <w:p w14:paraId="5CE57A99" w14:textId="77777777" w:rsidR="00B6626C" w:rsidRDefault="00B6626C">
      <w:pPr>
        <w:spacing w:line="360" w:lineRule="auto"/>
        <w:jc w:val="center"/>
        <w:rPr>
          <w:rFonts w:ascii="Arial" w:hAnsi="Arial"/>
        </w:rPr>
      </w:pPr>
    </w:p>
    <w:p w14:paraId="6A9D30B9" w14:textId="123592AF" w:rsidR="00B6626C" w:rsidRDefault="00B6626C">
      <w:pPr>
        <w:spacing w:line="360" w:lineRule="auto"/>
        <w:jc w:val="center"/>
        <w:rPr>
          <w:rFonts w:ascii="Arial" w:hAnsi="Arial"/>
        </w:rPr>
      </w:pPr>
      <w:r>
        <w:rPr>
          <w:rFonts w:ascii="Arial" w:hAnsi="Arial"/>
        </w:rPr>
        <w:t xml:space="preserve">und </w:t>
      </w:r>
      <w:r w:rsidR="00365B99">
        <w:rPr>
          <w:rFonts w:ascii="Arial" w:hAnsi="Arial"/>
        </w:rPr>
        <w:t>_____</w:t>
      </w:r>
    </w:p>
    <w:p w14:paraId="2B630DB0" w14:textId="689B6A3B" w:rsidR="00ED6CAA" w:rsidRPr="00ED6CAA" w:rsidRDefault="00365B99">
      <w:pPr>
        <w:spacing w:line="360" w:lineRule="auto"/>
        <w:jc w:val="center"/>
        <w:rPr>
          <w:rFonts w:ascii="Arial" w:hAnsi="Arial"/>
        </w:rPr>
      </w:pPr>
      <w:r>
        <w:rPr>
          <w:rFonts w:ascii="Arial" w:hAnsi="Arial"/>
        </w:rPr>
        <w:t>_____________________________________</w:t>
      </w:r>
    </w:p>
    <w:p w14:paraId="1210E2AC" w14:textId="07873E17" w:rsidR="00ED6CAA" w:rsidRPr="00ED6CAA" w:rsidRDefault="00365B99">
      <w:pPr>
        <w:spacing w:line="360" w:lineRule="auto"/>
        <w:jc w:val="center"/>
        <w:rPr>
          <w:rFonts w:ascii="Arial" w:hAnsi="Arial"/>
        </w:rPr>
      </w:pPr>
      <w:r>
        <w:rPr>
          <w:rFonts w:ascii="Arial" w:hAnsi="Arial"/>
        </w:rPr>
        <w:t>_____________________________________</w:t>
      </w:r>
    </w:p>
    <w:p w14:paraId="2CD489C5" w14:textId="324D66F6" w:rsidR="00B6626C" w:rsidRDefault="00365B99">
      <w:pPr>
        <w:spacing w:line="360" w:lineRule="auto"/>
        <w:jc w:val="center"/>
        <w:rPr>
          <w:rFonts w:ascii="Arial" w:hAnsi="Arial"/>
        </w:rPr>
      </w:pPr>
      <w:r>
        <w:rPr>
          <w:rFonts w:ascii="Arial" w:hAnsi="Arial"/>
        </w:rPr>
        <w:t>_____________________________________</w:t>
      </w:r>
      <w:r w:rsidR="00ED6CAA" w:rsidRPr="00ED6CAA">
        <w:rPr>
          <w:rFonts w:ascii="Arial" w:hAnsi="Arial"/>
        </w:rPr>
        <w:br/>
      </w:r>
    </w:p>
    <w:p w14:paraId="70B627A0" w14:textId="77777777" w:rsidR="00B6626C" w:rsidRDefault="00B6626C">
      <w:pPr>
        <w:spacing w:line="360" w:lineRule="auto"/>
        <w:jc w:val="center"/>
        <w:rPr>
          <w:rFonts w:ascii="Arial" w:hAnsi="Arial"/>
        </w:rPr>
      </w:pPr>
      <w:r>
        <w:rPr>
          <w:rFonts w:ascii="Arial" w:hAnsi="Arial"/>
        </w:rPr>
        <w:t>im folgenden EVU genannt</w:t>
      </w:r>
    </w:p>
    <w:p w14:paraId="171B15E5" w14:textId="77777777" w:rsidR="00B6626C" w:rsidRDefault="00B6626C">
      <w:pPr>
        <w:pStyle w:val="Titel"/>
        <w:rPr>
          <w:rFonts w:ascii="Arial" w:hAnsi="Arial"/>
        </w:rPr>
      </w:pPr>
    </w:p>
    <w:p w14:paraId="0523B3E8" w14:textId="77777777" w:rsidR="00B6626C" w:rsidRDefault="00B6626C">
      <w:pPr>
        <w:pStyle w:val="Titel"/>
        <w:rPr>
          <w:rFonts w:ascii="Arial" w:hAnsi="Arial"/>
        </w:rPr>
      </w:pPr>
    </w:p>
    <w:p w14:paraId="45B98A39" w14:textId="77777777" w:rsidR="00B6626C" w:rsidRDefault="00B6626C">
      <w:pPr>
        <w:pStyle w:val="Titel"/>
        <w:rPr>
          <w:rFonts w:ascii="Arial" w:hAnsi="Arial"/>
          <w:b w:val="0"/>
        </w:rPr>
      </w:pPr>
      <w:r>
        <w:rPr>
          <w:rFonts w:ascii="Arial" w:hAnsi="Arial"/>
          <w:b w:val="0"/>
        </w:rPr>
        <w:t>schließen folgenden Vertrag:</w:t>
      </w:r>
    </w:p>
    <w:p w14:paraId="79F8765C" w14:textId="77777777" w:rsidR="00B6626C" w:rsidRDefault="00B6626C">
      <w:pPr>
        <w:pStyle w:val="Titel"/>
        <w:rPr>
          <w:rFonts w:ascii="Arial" w:hAnsi="Arial"/>
        </w:rPr>
      </w:pPr>
    </w:p>
    <w:p w14:paraId="4BE19677" w14:textId="77777777" w:rsidR="00B6626C" w:rsidRDefault="00B6626C">
      <w:pPr>
        <w:pStyle w:val="berschrift1"/>
        <w:keepNext w:val="0"/>
      </w:pPr>
      <w:r>
        <w:t>Gegenstand des Vertrags</w:t>
      </w:r>
    </w:p>
    <w:p w14:paraId="28563490" w14:textId="77777777" w:rsidR="00B6626C" w:rsidRDefault="00B6626C">
      <w:pPr>
        <w:pStyle w:val="berschrift2"/>
        <w:keepNext w:val="0"/>
      </w:pPr>
      <w:r>
        <w:t>Das EVU nutzt Strecken, örtliche Anlagen und Stationen der ENAG zum Erbringen eigener Eisenbahnverkehrsleistungen. Die Einzelheiten ergeben sich aus Anlage 1.</w:t>
      </w:r>
    </w:p>
    <w:p w14:paraId="0E2B5048" w14:textId="77777777" w:rsidR="00B6626C" w:rsidRDefault="00B6626C">
      <w:pPr>
        <w:pStyle w:val="berschrift2"/>
        <w:keepNext w:val="0"/>
      </w:pPr>
      <w:r>
        <w:t xml:space="preserve">Für die Nutzung der Eisenbahninfrastruktur der ENAG gelten die Schienenwegbenutzungsbedingungen der ENAG in der jeweils gültigen Form, welche unter </w:t>
      </w:r>
      <w:hyperlink r:id="rId5" w:history="1">
        <w:r>
          <w:rPr>
            <w:rStyle w:val="Hyperlink"/>
          </w:rPr>
          <w:t>www.erms-neckar-bahn.de</w:t>
        </w:r>
      </w:hyperlink>
      <w:r>
        <w:t xml:space="preserve"> zur Einsicht ausliegen.</w:t>
      </w:r>
    </w:p>
    <w:p w14:paraId="2EB39713" w14:textId="77777777" w:rsidR="00B6626C" w:rsidRDefault="00B6626C">
      <w:pPr>
        <w:pStyle w:val="berschrift2"/>
        <w:keepNext w:val="0"/>
      </w:pPr>
      <w:r>
        <w:lastRenderedPageBreak/>
        <w:t>Dieser Infrastrukturnutzungsvertrag stellt keinen Rahmenvertrag im Sinne de</w:t>
      </w:r>
      <w:r w:rsidR="0033657D">
        <w:t>r</w:t>
      </w:r>
      <w:r>
        <w:t xml:space="preserve"> </w:t>
      </w:r>
      <w:r w:rsidR="0033657D">
        <w:t>§</w:t>
      </w:r>
      <w:r w:rsidRPr="009002C4">
        <w:t>§ </w:t>
      </w:r>
      <w:r w:rsidR="009002C4" w:rsidRPr="009002C4">
        <w:t xml:space="preserve">1 Abs. 16 bzw. 49 </w:t>
      </w:r>
      <w:proofErr w:type="spellStart"/>
      <w:r w:rsidR="009002C4" w:rsidRPr="009002C4">
        <w:t>ERegG</w:t>
      </w:r>
      <w:proofErr w:type="spellEnd"/>
      <w:r w:rsidRPr="009002C4">
        <w:t xml:space="preserve"> bzw. Punkt 3.5 der SNB-AT dar. In</w:t>
      </w:r>
      <w:r>
        <w:t xml:space="preserve"> diesem Infrastrukturnutzungs</w:t>
      </w:r>
      <w:r>
        <w:softHyphen/>
        <w:t>vertrag zwischen der ENAG und dem EVU werden im Interesse einer erleichterten Bearbeitung von Trassenanträgen lediglich die Anerkennung der SNB der ENAG sowie die Haftung, generelle Vorgehensweisen usw. geregelt. Der Infrastrukturnutzungsvertrag bezieht sich nicht auf konkrete Trassen und ist an sich nicht mit Geldflüssen gekoppelt.</w:t>
      </w:r>
    </w:p>
    <w:p w14:paraId="3AB7813B" w14:textId="77777777" w:rsidR="00B6626C" w:rsidRDefault="00B6626C">
      <w:pPr>
        <w:pStyle w:val="berschrift1"/>
        <w:rPr>
          <w:rFonts w:ascii="Arial" w:hAnsi="Arial"/>
        </w:rPr>
      </w:pPr>
      <w:r>
        <w:rPr>
          <w:rFonts w:ascii="Arial" w:hAnsi="Arial"/>
        </w:rPr>
        <w:t>Entgelt</w:t>
      </w:r>
    </w:p>
    <w:p w14:paraId="2CE5794B" w14:textId="77777777" w:rsidR="00B6626C" w:rsidRDefault="00B6626C">
      <w:pPr>
        <w:pStyle w:val="Text"/>
        <w:rPr>
          <w:rFonts w:ascii="Arial" w:hAnsi="Arial"/>
        </w:rPr>
      </w:pPr>
      <w:r>
        <w:rPr>
          <w:rFonts w:ascii="Arial" w:hAnsi="Arial"/>
        </w:rPr>
        <w:t xml:space="preserve">Das vom EVU zu entrichtende Entgelt für die vereinbarten Leistungen berechnet sich für die Streckennutzung, die Anlagennutzung und die Nutzung von Stationen nach dem aktuellen Trassenpreiskatalog der ENAG, der unter </w:t>
      </w:r>
      <w:hyperlink r:id="rId6" w:history="1">
        <w:r>
          <w:rPr>
            <w:rStyle w:val="Hyperlink"/>
            <w:rFonts w:ascii="Arial" w:hAnsi="Arial"/>
          </w:rPr>
          <w:t>www.erms-neckar-bahn.de</w:t>
        </w:r>
      </w:hyperlink>
      <w:r>
        <w:rPr>
          <w:rFonts w:ascii="Arial" w:hAnsi="Arial"/>
        </w:rPr>
        <w:t xml:space="preserve"> zur Einsicht ausliegt. Für Leistungen, die dort nicht verzeichnet sind, müssen spezielle Entgelte entsprechend dem aufgrund des benötigten Leistungsumfang entstandenen Aufwand vereinbart werden.</w:t>
      </w:r>
    </w:p>
    <w:p w14:paraId="7A6B094F" w14:textId="77777777" w:rsidR="00B6626C" w:rsidRDefault="00B6626C">
      <w:pPr>
        <w:pStyle w:val="berschrift1"/>
        <w:rPr>
          <w:rFonts w:ascii="Arial" w:hAnsi="Arial"/>
        </w:rPr>
      </w:pPr>
      <w:r>
        <w:rPr>
          <w:rFonts w:ascii="Arial" w:hAnsi="Arial"/>
        </w:rPr>
        <w:t>Laufzeit</w:t>
      </w:r>
    </w:p>
    <w:p w14:paraId="77511E72" w14:textId="7008C998" w:rsidR="00B6626C" w:rsidRPr="00ED6CAA" w:rsidRDefault="00B6626C">
      <w:pPr>
        <w:pStyle w:val="Text"/>
        <w:rPr>
          <w:rFonts w:ascii="Arial" w:hAnsi="Arial"/>
        </w:rPr>
      </w:pPr>
      <w:r w:rsidRPr="00ED6CAA">
        <w:rPr>
          <w:rFonts w:ascii="Arial" w:hAnsi="Arial"/>
        </w:rPr>
        <w:t>Der Vertrag tritt am</w:t>
      </w:r>
      <w:r w:rsidR="00ED6CAA" w:rsidRPr="00ED6CAA">
        <w:rPr>
          <w:rFonts w:ascii="Arial" w:hAnsi="Arial"/>
        </w:rPr>
        <w:t xml:space="preserve"> </w:t>
      </w:r>
      <w:r w:rsidR="00365B99">
        <w:rPr>
          <w:rFonts w:ascii="Arial" w:hAnsi="Arial"/>
        </w:rPr>
        <w:t>_____________</w:t>
      </w:r>
      <w:r w:rsidRPr="00ED6CAA">
        <w:rPr>
          <w:rFonts w:ascii="Arial" w:hAnsi="Arial"/>
        </w:rPr>
        <w:t xml:space="preserve"> in Kraft und wird auf unbestimmte Zeit geschlossen. Er kann von beiden Seiten mit einer Kündigungsfrist von 12 Monaten zum 31.12. gekündigt werden, ers</w:t>
      </w:r>
      <w:r w:rsidR="00DD03E3" w:rsidRPr="00ED6CAA">
        <w:rPr>
          <w:rFonts w:ascii="Arial" w:hAnsi="Arial"/>
        </w:rPr>
        <w:t>tmals mit Wirkung zum 31.12.</w:t>
      </w:r>
      <w:r w:rsidR="00365B99">
        <w:rPr>
          <w:rFonts w:ascii="Arial" w:hAnsi="Arial"/>
        </w:rPr>
        <w:t>_______</w:t>
      </w:r>
      <w:r w:rsidRPr="00ED6CAA">
        <w:rPr>
          <w:rFonts w:ascii="Arial" w:hAnsi="Arial"/>
        </w:rPr>
        <w:t>.</w:t>
      </w:r>
    </w:p>
    <w:p w14:paraId="7E09FA44" w14:textId="77777777" w:rsidR="00B6626C" w:rsidRDefault="00B6626C">
      <w:pPr>
        <w:pStyle w:val="berschrift1"/>
        <w:rPr>
          <w:rFonts w:ascii="Arial" w:hAnsi="Arial"/>
        </w:rPr>
      </w:pPr>
      <w:r>
        <w:rPr>
          <w:rFonts w:ascii="Arial" w:hAnsi="Arial"/>
        </w:rPr>
        <w:t>Vorzeitige Vertragsbeendigung</w:t>
      </w:r>
    </w:p>
    <w:p w14:paraId="5FD2F079" w14:textId="77777777" w:rsidR="00B6626C" w:rsidRDefault="00B6626C">
      <w:pPr>
        <w:pStyle w:val="Text"/>
        <w:rPr>
          <w:rFonts w:ascii="Arial" w:hAnsi="Arial"/>
        </w:rPr>
      </w:pPr>
      <w:r>
        <w:rPr>
          <w:rFonts w:ascii="Arial" w:hAnsi="Arial"/>
        </w:rPr>
        <w:t>Der Vertrag kann vorzeitig durch einen der Vertragspartner fristlos gekündigt werden, wenn</w:t>
      </w:r>
    </w:p>
    <w:p w14:paraId="3A602FD8" w14:textId="77777777" w:rsidR="00B6626C" w:rsidRDefault="00B6626C" w:rsidP="00146773">
      <w:pPr>
        <w:pStyle w:val="berschrift3"/>
        <w:keepNext w:val="0"/>
        <w:spacing w:line="360" w:lineRule="auto"/>
        <w:rPr>
          <w:rFonts w:ascii="Arial" w:hAnsi="Arial"/>
        </w:rPr>
      </w:pPr>
      <w:r>
        <w:rPr>
          <w:rFonts w:ascii="Arial" w:hAnsi="Arial"/>
        </w:rPr>
        <w:t>die Betriebsgenehmigung des anderen Vertragspartners von der Genehmigungsbehörde widerrufen oder zurückgenommen wird,</w:t>
      </w:r>
    </w:p>
    <w:p w14:paraId="17183BCD" w14:textId="77777777" w:rsidR="00B6626C" w:rsidRDefault="00B6626C" w:rsidP="00146773">
      <w:pPr>
        <w:pStyle w:val="berschrift3"/>
        <w:keepNext w:val="0"/>
        <w:spacing w:line="360" w:lineRule="auto"/>
        <w:rPr>
          <w:rFonts w:ascii="Arial" w:hAnsi="Arial"/>
        </w:rPr>
      </w:pPr>
      <w:r>
        <w:rPr>
          <w:rFonts w:ascii="Arial" w:hAnsi="Arial"/>
        </w:rPr>
        <w:t>sich der andere Vertragspartner in Zahlungs- oder Leistungsverzug befindet, und zwar</w:t>
      </w:r>
    </w:p>
    <w:p w14:paraId="17BAE225" w14:textId="77777777" w:rsidR="00B6626C" w:rsidRDefault="00B6626C" w:rsidP="00146773">
      <w:pPr>
        <w:pStyle w:val="berschrift4"/>
        <w:keepNext w:val="0"/>
        <w:spacing w:line="360" w:lineRule="auto"/>
        <w:rPr>
          <w:rFonts w:ascii="Arial" w:hAnsi="Arial"/>
        </w:rPr>
      </w:pPr>
      <w:r>
        <w:rPr>
          <w:rFonts w:ascii="Arial" w:hAnsi="Arial"/>
        </w:rPr>
        <w:t>für zwei aufeinanderfolgenden Fälligkeitstermine mit einem Betrag, der ein monatliches Nutzungsentgelt übersteigt oder</w:t>
      </w:r>
    </w:p>
    <w:p w14:paraId="77826188" w14:textId="77777777" w:rsidR="00B6626C" w:rsidRDefault="00B6626C" w:rsidP="00146773">
      <w:pPr>
        <w:pStyle w:val="berschrift4"/>
        <w:keepNext w:val="0"/>
        <w:spacing w:line="360" w:lineRule="auto"/>
        <w:rPr>
          <w:rFonts w:ascii="Arial" w:hAnsi="Arial"/>
        </w:rPr>
      </w:pPr>
      <w:r>
        <w:rPr>
          <w:rFonts w:ascii="Arial" w:hAnsi="Arial"/>
        </w:rPr>
        <w:lastRenderedPageBreak/>
        <w:t>in einem Zeitraum, der sich über mehr als zwei Fälligkeitstermine erstreckt, mit einem Betrag, der das Nutzungsentgelt für zwei Monate erreicht.</w:t>
      </w:r>
    </w:p>
    <w:p w14:paraId="5FE4922B" w14:textId="77777777" w:rsidR="00B6626C" w:rsidRDefault="00B6626C" w:rsidP="00146773">
      <w:pPr>
        <w:pStyle w:val="berschrift3"/>
        <w:keepNext w:val="0"/>
        <w:spacing w:line="360" w:lineRule="auto"/>
        <w:rPr>
          <w:rFonts w:ascii="Arial" w:hAnsi="Arial"/>
        </w:rPr>
      </w:pPr>
      <w:r>
        <w:rPr>
          <w:rFonts w:ascii="Arial" w:hAnsi="Arial"/>
        </w:rPr>
        <w:t>der andere Vertragspartner eine eidesstattliche Versicherung im Sinne von § 807 Zivilprozessordnung (ZPO) abgegeben hat, wenn über sein Vermögen ein Insolvenzverfahren eröffnet bzw. die Eröffnung mangels Masse abgelehnt wird oder die Zwangsverwaltung oder Zwangsversteigerung angeordnet worden ist.</w:t>
      </w:r>
    </w:p>
    <w:p w14:paraId="5EC86DE3" w14:textId="77777777" w:rsidR="00B6626C" w:rsidRDefault="00B6626C">
      <w:pPr>
        <w:pStyle w:val="berschrift1"/>
        <w:rPr>
          <w:rFonts w:ascii="Arial" w:hAnsi="Arial"/>
        </w:rPr>
      </w:pPr>
      <w:r>
        <w:rPr>
          <w:rFonts w:ascii="Arial" w:hAnsi="Arial"/>
        </w:rPr>
        <w:t>Änderungen</w:t>
      </w:r>
    </w:p>
    <w:p w14:paraId="4A2C7761" w14:textId="77777777" w:rsidR="00B6626C" w:rsidRDefault="00B6626C">
      <w:pPr>
        <w:pStyle w:val="Text"/>
        <w:rPr>
          <w:rFonts w:ascii="Arial" w:hAnsi="Arial"/>
        </w:rPr>
      </w:pPr>
      <w:r>
        <w:rPr>
          <w:rFonts w:ascii="Arial" w:hAnsi="Arial"/>
        </w:rPr>
        <w:t>Änderungen und Ergänzungen zu diesem Vertrag bedürfen der Schriftform. Dies gilt auch für die Schriftformklausel selbst.</w:t>
      </w:r>
    </w:p>
    <w:p w14:paraId="26EC9CE1" w14:textId="77777777" w:rsidR="00B6626C" w:rsidRDefault="00B6626C">
      <w:pPr>
        <w:pStyle w:val="berschrift1"/>
        <w:rPr>
          <w:rFonts w:ascii="Arial" w:hAnsi="Arial"/>
        </w:rPr>
      </w:pPr>
      <w:r>
        <w:rPr>
          <w:rFonts w:ascii="Arial" w:hAnsi="Arial"/>
        </w:rPr>
        <w:t>Datenspeicherung, Datenverarbeitung</w:t>
      </w:r>
    </w:p>
    <w:p w14:paraId="5E4B3901" w14:textId="77777777" w:rsidR="00B6626C" w:rsidRDefault="00B6626C">
      <w:pPr>
        <w:pStyle w:val="Text"/>
        <w:rPr>
          <w:rFonts w:ascii="Arial" w:hAnsi="Arial"/>
        </w:rPr>
      </w:pPr>
      <w:r>
        <w:rPr>
          <w:rFonts w:ascii="Arial" w:hAnsi="Arial"/>
        </w:rPr>
        <w:t>Beide Vertragspartner sind berechtigt, im erforderlichen Umfang Daten, die sich aus den Antragsunterlagen oder der Vertragsdurchführung ergeben, an Versicherer zur Beurteilung des Risikos und zur Abwicklung von Versicherungsfällen zu übergeben. Sie sind ferner berechtigt, allgemeine Vertrags-, Abrechnungs- und Leistungsdaten in gemeinsamen Datensammlungen zu führen und an ihre Vertreter weiterzugeben, soweit dies zur Infrastrukturnutzung notwendig ist. Hiervon unberührt sind Angaben zu Zwecken der Eisenbahnstatistik (§ 24 AEG), die zur Beurteilung der Struktur und Entwicklung des Eisenbahnverkehrs an das Statistische Bundesamt übermittelt werden.</w:t>
      </w:r>
    </w:p>
    <w:p w14:paraId="06D6D055" w14:textId="77777777" w:rsidR="00B6626C" w:rsidRDefault="00B6626C">
      <w:pPr>
        <w:pStyle w:val="berschrift1"/>
        <w:rPr>
          <w:rFonts w:ascii="Arial" w:hAnsi="Arial"/>
        </w:rPr>
      </w:pPr>
      <w:r>
        <w:rPr>
          <w:rFonts w:ascii="Arial" w:hAnsi="Arial"/>
        </w:rPr>
        <w:t>Gefahren für Strecke und Umwelt</w:t>
      </w:r>
    </w:p>
    <w:p w14:paraId="7A02EEBE" w14:textId="77777777" w:rsidR="00B6626C" w:rsidRDefault="00B6626C">
      <w:pPr>
        <w:pStyle w:val="Text"/>
        <w:rPr>
          <w:rFonts w:ascii="Arial" w:hAnsi="Arial"/>
        </w:rPr>
      </w:pPr>
      <w:r>
        <w:rPr>
          <w:rFonts w:ascii="Arial" w:hAnsi="Arial"/>
        </w:rPr>
        <w:t>Ersatzansprüche der ENAG einschließlich von Sachverständigenkosten werden gegen das EVU fällig, sobald die Bodenkontaminierung durch Bodenuntersuchung festgestellt ist.</w:t>
      </w:r>
    </w:p>
    <w:p w14:paraId="5D8DF31F" w14:textId="77777777" w:rsidR="00B6626C" w:rsidRDefault="00B6626C">
      <w:pPr>
        <w:pStyle w:val="berschrift1"/>
        <w:rPr>
          <w:rFonts w:ascii="Arial" w:hAnsi="Arial"/>
        </w:rPr>
      </w:pPr>
      <w:r>
        <w:rPr>
          <w:rFonts w:ascii="Arial" w:hAnsi="Arial"/>
        </w:rPr>
        <w:lastRenderedPageBreak/>
        <w:t>Schlussbestimmungen</w:t>
      </w:r>
    </w:p>
    <w:p w14:paraId="29B4CF18" w14:textId="77777777" w:rsidR="00B6626C" w:rsidRDefault="00B6626C">
      <w:pPr>
        <w:pStyle w:val="berschrift2"/>
        <w:numPr>
          <w:ilvl w:val="1"/>
          <w:numId w:val="13"/>
        </w:numPr>
      </w:pPr>
      <w:r>
        <w:t>Bestandteile dieses Vertrages sind:</w:t>
      </w:r>
    </w:p>
    <w:p w14:paraId="1879959A" w14:textId="77777777" w:rsidR="00B6626C" w:rsidRDefault="00B6626C">
      <w:pPr>
        <w:pStyle w:val="berschrift3"/>
        <w:numPr>
          <w:ilvl w:val="2"/>
          <w:numId w:val="17"/>
        </w:numPr>
        <w:rPr>
          <w:rFonts w:ascii="Arial" w:hAnsi="Arial"/>
        </w:rPr>
      </w:pPr>
      <w:r>
        <w:rPr>
          <w:rFonts w:ascii="Arial" w:hAnsi="Arial"/>
        </w:rPr>
        <w:t>Anlage 1: Umfang und Leistungen im Zusammenhang mit der Nutzung gem. §§ 1 – 4</w:t>
      </w:r>
    </w:p>
    <w:p w14:paraId="0B6CEC2C" w14:textId="77777777" w:rsidR="00B6626C" w:rsidRDefault="00B6626C">
      <w:pPr>
        <w:pStyle w:val="berschrift3"/>
        <w:rPr>
          <w:rFonts w:ascii="Arial" w:hAnsi="Arial"/>
        </w:rPr>
      </w:pPr>
      <w:r>
        <w:rPr>
          <w:rFonts w:ascii="Arial" w:hAnsi="Arial"/>
        </w:rPr>
        <w:t>Anlage 2: Verzeichnis der Ansprechpartner</w:t>
      </w:r>
    </w:p>
    <w:p w14:paraId="6CAD0270" w14:textId="77777777" w:rsidR="00B6626C" w:rsidRDefault="00B6626C">
      <w:pPr>
        <w:pStyle w:val="berschrift2"/>
      </w:pPr>
      <w:r>
        <w:t>Die Parteien benennen die in Anlage 2 genannten Personen bzw. Stellen, die befugt und in der Lage sind, binnen kürzester Zeit betriebliche Entscheidungen im Namen der ENAG bzw. des EVU zu treffen</w:t>
      </w:r>
    </w:p>
    <w:p w14:paraId="44437434" w14:textId="77777777" w:rsidR="00D07139" w:rsidRPr="00D07139" w:rsidRDefault="00B6626C" w:rsidP="00D07139">
      <w:pPr>
        <w:pStyle w:val="berschrift2"/>
      </w:pPr>
      <w:r>
        <w:t>Sollten einzelne Bestimmungen dieses Vertrages unwirksam sein oder aus Rechtsgründen nicht durchgeführt werden können, ohne dass damit die Aufrechterhaltung des Vertrags für einen Vertragspartner unzumutbar wird, werden dadurch die übrigen Bestimmungen des Vertrages nicht berührt. Das Gleiche gilt bei einer Regelungslücke. Bei einer undurchführbaren oder lückenhaften Regelung ist der Vertrag so zu ergänzen, dass die von den Vertragspartnern angestrebten Ziele möglichst erreicht werden.</w:t>
      </w:r>
    </w:p>
    <w:p w14:paraId="6ACDCFEC" w14:textId="77777777" w:rsidR="00D07139" w:rsidRDefault="00D07139" w:rsidP="00D07139">
      <w:pPr>
        <w:pStyle w:val="berschrift2"/>
      </w:pPr>
      <w:r w:rsidRPr="00D07139">
        <w:t>Jede Änderung des Vertrages - einschließlich der Schriftformklausel selbst -bedarf der Schriftform</w:t>
      </w:r>
      <w:r>
        <w:t>.</w:t>
      </w:r>
    </w:p>
    <w:p w14:paraId="74AE7330" w14:textId="77777777" w:rsidR="00B6626C" w:rsidRDefault="00D07139">
      <w:pPr>
        <w:pStyle w:val="berschrift2"/>
      </w:pPr>
      <w:r>
        <w:t>Gerichtsstand ist Reutlingen</w:t>
      </w:r>
    </w:p>
    <w:p w14:paraId="6385EC5A" w14:textId="77777777" w:rsidR="00B6626C" w:rsidRDefault="00B6626C">
      <w:pPr>
        <w:pStyle w:val="berschrift2"/>
      </w:pPr>
      <w:r>
        <w:t>Dieser Vertrag wird zweifach ausgefertigt. Jede Partei erhält ein Exemplar.</w:t>
      </w:r>
    </w:p>
    <w:p w14:paraId="23C91289" w14:textId="77777777" w:rsidR="00B6626C" w:rsidRDefault="00B6626C">
      <w:pPr>
        <w:rPr>
          <w:rFonts w:ascii="Arial" w:hAnsi="Arial"/>
        </w:rPr>
      </w:pPr>
    </w:p>
    <w:p w14:paraId="73D8E370" w14:textId="77777777" w:rsidR="00B6626C" w:rsidRDefault="00B6626C">
      <w:pPr>
        <w:rPr>
          <w:rFonts w:ascii="Arial" w:hAnsi="Arial"/>
        </w:rPr>
      </w:pPr>
    </w:p>
    <w:p w14:paraId="629A3F70" w14:textId="77777777" w:rsidR="00B6626C" w:rsidRDefault="00ED6CAA">
      <w:pPr>
        <w:pStyle w:val="Text"/>
        <w:tabs>
          <w:tab w:val="left" w:pos="567"/>
          <w:tab w:val="left" w:pos="4820"/>
        </w:tabs>
        <w:spacing w:before="0" w:after="0"/>
        <w:rPr>
          <w:rFonts w:ascii="Arial" w:hAnsi="Arial"/>
        </w:rPr>
      </w:pPr>
      <w:r>
        <w:rPr>
          <w:rFonts w:ascii="Arial" w:hAnsi="Arial"/>
        </w:rPr>
        <w:t>________________</w:t>
      </w:r>
      <w:r>
        <w:rPr>
          <w:rFonts w:ascii="Arial" w:hAnsi="Arial"/>
        </w:rPr>
        <w:tab/>
      </w:r>
      <w:r>
        <w:rPr>
          <w:rFonts w:ascii="Arial" w:hAnsi="Arial"/>
        </w:rPr>
        <w:tab/>
      </w:r>
      <w:r>
        <w:rPr>
          <w:rFonts w:ascii="Arial" w:hAnsi="Arial"/>
        </w:rPr>
        <w:tab/>
      </w:r>
      <w:r w:rsidR="00B6626C">
        <w:rPr>
          <w:rFonts w:ascii="Arial" w:hAnsi="Arial"/>
        </w:rPr>
        <w:t>Bad Urach, de</w:t>
      </w:r>
      <w:r w:rsidR="00146773">
        <w:rPr>
          <w:rFonts w:ascii="Arial" w:hAnsi="Arial"/>
        </w:rPr>
        <w:t>n</w:t>
      </w:r>
      <w:r w:rsidR="00B6626C">
        <w:rPr>
          <w:rFonts w:ascii="Arial" w:hAnsi="Arial"/>
        </w:rPr>
        <w:t xml:space="preserve"> </w:t>
      </w:r>
    </w:p>
    <w:p w14:paraId="5280A05A" w14:textId="77777777" w:rsidR="00B6626C" w:rsidRDefault="00B6626C">
      <w:pPr>
        <w:tabs>
          <w:tab w:val="left" w:pos="567"/>
          <w:tab w:val="left" w:pos="4820"/>
        </w:tabs>
        <w:spacing w:line="360" w:lineRule="auto"/>
        <w:rPr>
          <w:rFonts w:ascii="Arial" w:hAnsi="Arial"/>
        </w:rPr>
      </w:pPr>
    </w:p>
    <w:p w14:paraId="2B946F6B" w14:textId="66B79D38" w:rsidR="00B6626C" w:rsidRPr="00DD03E3" w:rsidRDefault="00365B99" w:rsidP="00DD03E3">
      <w:pPr>
        <w:spacing w:line="360" w:lineRule="auto"/>
        <w:jc w:val="left"/>
        <w:rPr>
          <w:rFonts w:ascii="Arial" w:hAnsi="Arial"/>
          <w:color w:val="FF0000"/>
          <w:highlight w:val="yellow"/>
        </w:rPr>
      </w:pPr>
      <w:r>
        <w:rPr>
          <w:rFonts w:ascii="Arial" w:hAnsi="Arial"/>
        </w:rPr>
        <w:t>___________________________</w:t>
      </w:r>
      <w:r w:rsidR="00DD03E3">
        <w:rPr>
          <w:rFonts w:ascii="Arial" w:hAnsi="Arial"/>
          <w:color w:val="FF0000"/>
        </w:rPr>
        <w:tab/>
      </w:r>
      <w:r w:rsidR="00B6626C">
        <w:rPr>
          <w:rFonts w:ascii="Arial" w:hAnsi="Arial"/>
        </w:rPr>
        <w:tab/>
      </w:r>
      <w:r w:rsidR="00ED6CAA">
        <w:rPr>
          <w:rFonts w:ascii="Arial" w:hAnsi="Arial"/>
        </w:rPr>
        <w:tab/>
      </w:r>
      <w:r w:rsidR="00B6626C">
        <w:rPr>
          <w:rFonts w:ascii="Arial" w:hAnsi="Arial"/>
        </w:rPr>
        <w:t>Erms-Neckar-Bahn AG</w:t>
      </w:r>
    </w:p>
    <w:p w14:paraId="788323B9" w14:textId="77777777" w:rsidR="00B6626C" w:rsidRDefault="00B6626C">
      <w:pPr>
        <w:tabs>
          <w:tab w:val="left" w:pos="567"/>
          <w:tab w:val="left" w:pos="4820"/>
        </w:tabs>
        <w:spacing w:line="360" w:lineRule="auto"/>
        <w:rPr>
          <w:rFonts w:ascii="Arial" w:hAnsi="Arial"/>
          <w:sz w:val="36"/>
        </w:rPr>
      </w:pPr>
    </w:p>
    <w:p w14:paraId="59FE77D3" w14:textId="77777777" w:rsidR="00AC64DD" w:rsidRDefault="00AC64DD">
      <w:pPr>
        <w:tabs>
          <w:tab w:val="left" w:pos="567"/>
          <w:tab w:val="left" w:pos="4820"/>
        </w:tabs>
        <w:spacing w:line="360" w:lineRule="auto"/>
        <w:rPr>
          <w:rFonts w:ascii="Arial" w:hAnsi="Arial"/>
          <w:sz w:val="36"/>
        </w:rPr>
      </w:pPr>
    </w:p>
    <w:p w14:paraId="1247D12B" w14:textId="77777777" w:rsidR="00AC64DD" w:rsidRDefault="00AC64DD">
      <w:pPr>
        <w:tabs>
          <w:tab w:val="left" w:pos="567"/>
          <w:tab w:val="left" w:pos="4820"/>
        </w:tabs>
        <w:spacing w:line="360" w:lineRule="auto"/>
        <w:rPr>
          <w:rFonts w:ascii="Arial" w:hAnsi="Arial"/>
          <w:sz w:val="36"/>
        </w:rPr>
      </w:pPr>
    </w:p>
    <w:p w14:paraId="6830073B" w14:textId="77777777" w:rsidR="00AC64DD" w:rsidRDefault="00AC64DD">
      <w:pPr>
        <w:tabs>
          <w:tab w:val="left" w:pos="567"/>
          <w:tab w:val="left" w:pos="4820"/>
        </w:tabs>
        <w:spacing w:line="360" w:lineRule="auto"/>
        <w:rPr>
          <w:rFonts w:ascii="Arial" w:hAnsi="Arial"/>
          <w:sz w:val="36"/>
        </w:rPr>
      </w:pPr>
    </w:p>
    <w:p w14:paraId="15924D82" w14:textId="77777777" w:rsidR="00B6626C" w:rsidRDefault="00AC64DD">
      <w:pPr>
        <w:tabs>
          <w:tab w:val="left" w:pos="567"/>
          <w:tab w:val="left" w:pos="4820"/>
        </w:tabs>
        <w:rPr>
          <w:rFonts w:ascii="Arial" w:hAnsi="Arial"/>
        </w:rPr>
      </w:pPr>
      <w:r>
        <w:rPr>
          <w:rFonts w:ascii="Arial" w:hAnsi="Arial"/>
        </w:rPr>
        <w:t>Anlagen</w:t>
      </w:r>
      <w:r w:rsidR="00B6626C">
        <w:rPr>
          <w:rFonts w:ascii="Arial" w:hAnsi="Arial"/>
        </w:rPr>
        <w:t>.............................................................</w:t>
      </w:r>
      <w:r w:rsidR="00B6626C">
        <w:rPr>
          <w:rFonts w:ascii="Arial" w:hAnsi="Arial"/>
        </w:rPr>
        <w:tab/>
        <w:t>.........................................................</w:t>
      </w:r>
    </w:p>
    <w:p w14:paraId="28B43D5C" w14:textId="77777777" w:rsidR="00B6626C" w:rsidRDefault="00B6626C">
      <w:pPr>
        <w:tabs>
          <w:tab w:val="left" w:pos="567"/>
        </w:tabs>
        <w:spacing w:line="360" w:lineRule="auto"/>
        <w:jc w:val="right"/>
        <w:rPr>
          <w:rFonts w:ascii="Arial" w:hAnsi="Arial"/>
        </w:rPr>
      </w:pPr>
      <w:r>
        <w:rPr>
          <w:rFonts w:ascii="Arial" w:hAnsi="Arial"/>
        </w:rPr>
        <w:br w:type="page"/>
      </w:r>
      <w:r>
        <w:rPr>
          <w:rFonts w:ascii="Arial" w:hAnsi="Arial"/>
        </w:rPr>
        <w:lastRenderedPageBreak/>
        <w:t>Anlage 1</w:t>
      </w:r>
    </w:p>
    <w:p w14:paraId="25A2B0B0" w14:textId="77777777" w:rsidR="00B6626C" w:rsidRDefault="00B6626C">
      <w:pPr>
        <w:tabs>
          <w:tab w:val="left" w:pos="567"/>
        </w:tabs>
        <w:spacing w:line="360" w:lineRule="auto"/>
        <w:rPr>
          <w:rFonts w:ascii="Arial" w:hAnsi="Arial"/>
        </w:rPr>
      </w:pPr>
      <w:r>
        <w:rPr>
          <w:rFonts w:ascii="Arial" w:hAnsi="Arial"/>
        </w:rPr>
        <w:t>Gemäß den §§ 1 - 4 des Nutzungsvertrags zwischen dem EVU und der ENAG werden folgende Einzelheiten vereinbart:</w:t>
      </w:r>
    </w:p>
    <w:p w14:paraId="6D61279A" w14:textId="77777777" w:rsidR="00B6626C" w:rsidRDefault="00B6626C">
      <w:pPr>
        <w:numPr>
          <w:ilvl w:val="0"/>
          <w:numId w:val="7"/>
        </w:numPr>
        <w:tabs>
          <w:tab w:val="left" w:pos="360"/>
          <w:tab w:val="left" w:pos="567"/>
        </w:tabs>
        <w:spacing w:line="360" w:lineRule="auto"/>
        <w:rPr>
          <w:rFonts w:ascii="Arial" w:hAnsi="Arial"/>
        </w:rPr>
      </w:pPr>
      <w:r>
        <w:rPr>
          <w:rFonts w:ascii="Arial" w:hAnsi="Arial"/>
        </w:rPr>
        <w:t>Nutzungsumfang</w:t>
      </w:r>
    </w:p>
    <w:p w14:paraId="43392CB7" w14:textId="77777777" w:rsidR="00B6626C" w:rsidRDefault="00B6626C">
      <w:pPr>
        <w:pStyle w:val="BodyTextIndent2"/>
        <w:numPr>
          <w:ilvl w:val="12"/>
          <w:numId w:val="0"/>
        </w:numPr>
        <w:ind w:left="360"/>
        <w:rPr>
          <w:rFonts w:ascii="Arial" w:hAnsi="Arial"/>
        </w:rPr>
      </w:pPr>
      <w:r>
        <w:rPr>
          <w:rFonts w:ascii="Arial" w:hAnsi="Arial"/>
        </w:rPr>
        <w:t>Das EVU nutzt gemäß ihren Bestellungen die Infrastruktur der ENAG zum Erbringen eigener Eisenbahnverkehrsleistungen. Die im Zusammenhang mit dem Erbringen der Eisenbahnverkehrsleistungen erforderlichen Arbeiten werden durch das Personal des EVU erbracht. Abweichungen von dieser Regelung bedürfen einer zusätzlichen Vereinbarung.</w:t>
      </w:r>
    </w:p>
    <w:p w14:paraId="0375465F" w14:textId="77777777" w:rsidR="00B6626C" w:rsidRDefault="00B6626C">
      <w:pPr>
        <w:numPr>
          <w:ilvl w:val="12"/>
          <w:numId w:val="0"/>
        </w:numPr>
        <w:tabs>
          <w:tab w:val="left" w:pos="567"/>
        </w:tabs>
        <w:spacing w:line="360" w:lineRule="auto"/>
        <w:ind w:left="426"/>
        <w:rPr>
          <w:rFonts w:ascii="Arial" w:hAnsi="Arial"/>
        </w:rPr>
      </w:pPr>
    </w:p>
    <w:p w14:paraId="45194E7A" w14:textId="77777777" w:rsidR="00B6626C" w:rsidRDefault="00B6626C">
      <w:pPr>
        <w:numPr>
          <w:ilvl w:val="12"/>
          <w:numId w:val="0"/>
        </w:numPr>
        <w:tabs>
          <w:tab w:val="left" w:pos="567"/>
        </w:tabs>
        <w:spacing w:line="360" w:lineRule="auto"/>
        <w:ind w:left="426"/>
        <w:rPr>
          <w:rFonts w:ascii="Arial" w:hAnsi="Arial"/>
        </w:rPr>
      </w:pPr>
      <w:r>
        <w:rPr>
          <w:rFonts w:ascii="Arial" w:hAnsi="Arial"/>
        </w:rPr>
        <w:t>Die ENAG stellt Strecken-, Bahnhofs-, Überholungs- und Kreuzungsgleise so zur Verfügung, dass das EVU die vertraglich vereinbarte Verkehrsleistung erbringen kann. Abweichungen hiervon sind nur in Ausnahmefällen möglich. Sie müssen besonders vereinbart werden.</w:t>
      </w:r>
    </w:p>
    <w:p w14:paraId="76E47F59" w14:textId="77777777" w:rsidR="00B6626C" w:rsidRDefault="00B6626C">
      <w:pPr>
        <w:numPr>
          <w:ilvl w:val="12"/>
          <w:numId w:val="0"/>
        </w:numPr>
        <w:tabs>
          <w:tab w:val="left" w:pos="567"/>
        </w:tabs>
        <w:spacing w:line="360" w:lineRule="auto"/>
        <w:ind w:left="426"/>
        <w:rPr>
          <w:rFonts w:ascii="Arial" w:hAnsi="Arial"/>
        </w:rPr>
      </w:pPr>
    </w:p>
    <w:p w14:paraId="36F68227" w14:textId="77777777" w:rsidR="00B6626C" w:rsidRDefault="00B6626C">
      <w:pPr>
        <w:numPr>
          <w:ilvl w:val="12"/>
          <w:numId w:val="0"/>
        </w:numPr>
        <w:tabs>
          <w:tab w:val="left" w:pos="567"/>
        </w:tabs>
        <w:spacing w:line="360" w:lineRule="auto"/>
        <w:ind w:left="426"/>
        <w:rPr>
          <w:rFonts w:ascii="Arial" w:hAnsi="Arial"/>
        </w:rPr>
      </w:pPr>
      <w:r>
        <w:rPr>
          <w:rFonts w:ascii="Arial" w:hAnsi="Arial"/>
        </w:rPr>
        <w:t>Die ENAG ist auf den zur Verfügung gestellten Strecken die Betriebsführerin, sie erstellt und übergibt dem EVU die für das Erbringen der Eisenbahn</w:t>
      </w:r>
      <w:r>
        <w:rPr>
          <w:rFonts w:ascii="Arial" w:hAnsi="Arial"/>
        </w:rPr>
        <w:softHyphen/>
        <w:t>verkehrsleistungen erforderlichen Fahrplanunterlagen unentgeltlich.</w:t>
      </w:r>
    </w:p>
    <w:p w14:paraId="29EBDFB8" w14:textId="77777777" w:rsidR="00B6626C" w:rsidRDefault="00B6626C">
      <w:pPr>
        <w:numPr>
          <w:ilvl w:val="12"/>
          <w:numId w:val="0"/>
        </w:numPr>
        <w:tabs>
          <w:tab w:val="left" w:pos="567"/>
        </w:tabs>
        <w:spacing w:line="360" w:lineRule="auto"/>
        <w:ind w:left="426"/>
        <w:rPr>
          <w:rFonts w:ascii="Arial" w:hAnsi="Arial"/>
        </w:rPr>
      </w:pPr>
    </w:p>
    <w:p w14:paraId="58F26F9B" w14:textId="77777777" w:rsidR="00B6626C" w:rsidRDefault="00B6626C">
      <w:pPr>
        <w:pStyle w:val="BodyTextIndent2"/>
        <w:numPr>
          <w:ilvl w:val="12"/>
          <w:numId w:val="0"/>
        </w:numPr>
        <w:ind w:left="426"/>
        <w:rPr>
          <w:rFonts w:ascii="Arial" w:hAnsi="Arial"/>
        </w:rPr>
      </w:pPr>
      <w:r>
        <w:rPr>
          <w:rFonts w:ascii="Arial" w:hAnsi="Arial"/>
        </w:rPr>
        <w:t>Die Nutzung örtlicher Anlagen, wie z.B. Zugbildungs- und Abstellgleise, ist gegen Entgelt möglich und wird gesondert vereinbart.</w:t>
      </w:r>
    </w:p>
    <w:p w14:paraId="67B07E60" w14:textId="77777777" w:rsidR="00B6626C" w:rsidRDefault="00B6626C">
      <w:pPr>
        <w:numPr>
          <w:ilvl w:val="12"/>
          <w:numId w:val="0"/>
        </w:numPr>
        <w:tabs>
          <w:tab w:val="left" w:pos="567"/>
        </w:tabs>
        <w:spacing w:line="360" w:lineRule="auto"/>
        <w:ind w:left="426"/>
        <w:rPr>
          <w:rFonts w:ascii="Arial" w:hAnsi="Arial"/>
        </w:rPr>
      </w:pPr>
    </w:p>
    <w:p w14:paraId="78ED0662" w14:textId="77777777" w:rsidR="00B6626C" w:rsidRDefault="00B6626C">
      <w:pPr>
        <w:numPr>
          <w:ilvl w:val="12"/>
          <w:numId w:val="0"/>
        </w:numPr>
        <w:tabs>
          <w:tab w:val="left" w:pos="567"/>
        </w:tabs>
        <w:spacing w:line="360" w:lineRule="auto"/>
        <w:ind w:left="426"/>
        <w:rPr>
          <w:rFonts w:ascii="Arial" w:hAnsi="Arial"/>
        </w:rPr>
      </w:pPr>
      <w:r>
        <w:rPr>
          <w:rFonts w:ascii="Arial" w:hAnsi="Arial"/>
        </w:rPr>
        <w:t xml:space="preserve">Bezüglich der Preise gilt der aktuelle Trassen- und Stationspreiskatalog der ENAG, welcher unter </w:t>
      </w:r>
      <w:hyperlink r:id="rId7" w:history="1">
        <w:r>
          <w:rPr>
            <w:rStyle w:val="Hyperlink"/>
            <w:rFonts w:ascii="Arial" w:hAnsi="Arial"/>
          </w:rPr>
          <w:t>www.erms-neckar-bahn.de</w:t>
        </w:r>
      </w:hyperlink>
      <w:r>
        <w:rPr>
          <w:rFonts w:ascii="Arial" w:hAnsi="Arial"/>
        </w:rPr>
        <w:t xml:space="preserve"> zur Einsicht ausliegt.</w:t>
      </w:r>
    </w:p>
    <w:p w14:paraId="381AD1D1" w14:textId="77777777" w:rsidR="00B6626C" w:rsidRDefault="00B6626C">
      <w:pPr>
        <w:numPr>
          <w:ilvl w:val="12"/>
          <w:numId w:val="0"/>
        </w:numPr>
        <w:tabs>
          <w:tab w:val="left" w:pos="567"/>
        </w:tabs>
        <w:spacing w:line="360" w:lineRule="auto"/>
        <w:ind w:left="426"/>
        <w:rPr>
          <w:rFonts w:ascii="Arial" w:hAnsi="Arial"/>
        </w:rPr>
      </w:pPr>
    </w:p>
    <w:p w14:paraId="77F00E46" w14:textId="77777777" w:rsidR="00B6626C" w:rsidRDefault="00B6626C">
      <w:pPr>
        <w:numPr>
          <w:ilvl w:val="0"/>
          <w:numId w:val="7"/>
        </w:numPr>
        <w:spacing w:line="360" w:lineRule="auto"/>
        <w:rPr>
          <w:rFonts w:ascii="Arial" w:hAnsi="Arial"/>
        </w:rPr>
      </w:pPr>
      <w:r>
        <w:rPr>
          <w:rFonts w:ascii="Arial" w:hAnsi="Arial"/>
        </w:rPr>
        <w:t>Betriebsgenehmigung</w:t>
      </w:r>
    </w:p>
    <w:p w14:paraId="4F607AFB" w14:textId="719CA189" w:rsidR="00B6626C" w:rsidRDefault="00B6626C">
      <w:pPr>
        <w:numPr>
          <w:ilvl w:val="12"/>
          <w:numId w:val="0"/>
        </w:numPr>
        <w:tabs>
          <w:tab w:val="left" w:pos="567"/>
        </w:tabs>
        <w:spacing w:line="360" w:lineRule="auto"/>
        <w:ind w:left="360"/>
        <w:rPr>
          <w:rFonts w:ascii="Arial" w:hAnsi="Arial"/>
        </w:rPr>
      </w:pPr>
      <w:r w:rsidRPr="00365B99">
        <w:rPr>
          <w:rFonts w:ascii="Arial" w:hAnsi="Arial"/>
        </w:rPr>
        <w:t xml:space="preserve">Das EVU versichert, dass </w:t>
      </w:r>
      <w:r w:rsidR="00D70376" w:rsidRPr="00365B99">
        <w:rPr>
          <w:rFonts w:ascii="Arial" w:hAnsi="Arial"/>
        </w:rPr>
        <w:t>es</w:t>
      </w:r>
      <w:r w:rsidRPr="00365B99">
        <w:rPr>
          <w:rFonts w:ascii="Arial" w:hAnsi="Arial"/>
        </w:rPr>
        <w:t xml:space="preserve"> im Besitz einer Betriebsgenehmigung des/der</w:t>
      </w:r>
      <w:r w:rsidRPr="00DD03E3">
        <w:rPr>
          <w:rFonts w:ascii="Arial" w:hAnsi="Arial"/>
          <w:color w:val="FF0000"/>
          <w:highlight w:val="yellow"/>
        </w:rPr>
        <w:t xml:space="preserve"> </w:t>
      </w:r>
      <w:r w:rsidRPr="00365B99">
        <w:rPr>
          <w:rFonts w:ascii="Arial" w:hAnsi="Arial"/>
        </w:rPr>
        <w:t>________________________________________ vom ____________________ als Eisenbahnverkehrsunternehmen ist und erklärt, dass sie zum Zeitpunkt</w:t>
      </w:r>
      <w:r>
        <w:rPr>
          <w:rFonts w:ascii="Arial" w:hAnsi="Arial"/>
        </w:rPr>
        <w:t xml:space="preserve"> der Vertragsunterzeichnung eine Änderung dieser Betriebsgenehmigung nicht beantragt hat und dass auch kein Widerrufungsverfahren eingeleitet ist.</w:t>
      </w:r>
    </w:p>
    <w:p w14:paraId="435ACA39" w14:textId="77777777" w:rsidR="00B6626C" w:rsidRDefault="00B6626C">
      <w:pPr>
        <w:numPr>
          <w:ilvl w:val="12"/>
          <w:numId w:val="0"/>
        </w:numPr>
        <w:tabs>
          <w:tab w:val="left" w:pos="567"/>
        </w:tabs>
        <w:spacing w:line="360" w:lineRule="auto"/>
        <w:ind w:left="360"/>
        <w:rPr>
          <w:rFonts w:ascii="Arial" w:hAnsi="Arial"/>
        </w:rPr>
      </w:pPr>
    </w:p>
    <w:p w14:paraId="0D0CBAC9" w14:textId="77777777" w:rsidR="00B6626C" w:rsidRDefault="00B6626C">
      <w:pPr>
        <w:numPr>
          <w:ilvl w:val="0"/>
          <w:numId w:val="7"/>
        </w:numPr>
        <w:tabs>
          <w:tab w:val="left" w:pos="0"/>
          <w:tab w:val="left" w:pos="360"/>
        </w:tabs>
        <w:spacing w:line="360" w:lineRule="auto"/>
        <w:rPr>
          <w:rFonts w:ascii="Arial" w:hAnsi="Arial"/>
        </w:rPr>
      </w:pPr>
      <w:r w:rsidRPr="00365B99">
        <w:rPr>
          <w:rFonts w:ascii="Arial" w:hAnsi="Arial"/>
        </w:rPr>
        <w:t>Das EVU ist bei ________________________________________ haftpflichtversichert</w:t>
      </w:r>
      <w:r>
        <w:rPr>
          <w:rFonts w:ascii="Arial" w:hAnsi="Arial"/>
        </w:rPr>
        <w:t xml:space="preserve"> (siehe Punkt 2.2. SNB-AT). Eine Bestätigung des </w:t>
      </w:r>
      <w:r>
        <w:rPr>
          <w:rFonts w:ascii="Arial" w:hAnsi="Arial"/>
        </w:rPr>
        <w:lastRenderedPageBreak/>
        <w:t>Versicherers wird vom EVU vorgelegt. Bei Bedarf wird spätesten zusammen mit der Beantragung der Trasse eine Bestätigung eines Versicherers gem. Punkt 2.3.3. SNB-BT eingereicht.</w:t>
      </w:r>
    </w:p>
    <w:p w14:paraId="3C666ED6" w14:textId="77777777" w:rsidR="00B6626C" w:rsidRDefault="00B6626C">
      <w:pPr>
        <w:numPr>
          <w:ilvl w:val="12"/>
          <w:numId w:val="0"/>
        </w:numPr>
        <w:tabs>
          <w:tab w:val="left" w:pos="567"/>
        </w:tabs>
        <w:spacing w:line="360" w:lineRule="auto"/>
        <w:ind w:left="426"/>
        <w:rPr>
          <w:rFonts w:ascii="Arial" w:hAnsi="Arial"/>
        </w:rPr>
      </w:pPr>
    </w:p>
    <w:p w14:paraId="40B6DBF6" w14:textId="77777777" w:rsidR="00B6626C" w:rsidRDefault="00B6626C">
      <w:pPr>
        <w:numPr>
          <w:ilvl w:val="0"/>
          <w:numId w:val="7"/>
        </w:numPr>
        <w:tabs>
          <w:tab w:val="left" w:pos="0"/>
          <w:tab w:val="left" w:pos="360"/>
        </w:tabs>
        <w:spacing w:line="360" w:lineRule="auto"/>
        <w:rPr>
          <w:rFonts w:ascii="Arial" w:hAnsi="Arial"/>
        </w:rPr>
      </w:pPr>
      <w:r>
        <w:rPr>
          <w:rFonts w:ascii="Arial" w:hAnsi="Arial"/>
        </w:rPr>
        <w:t>Nutzungsentgeltberechnung</w:t>
      </w:r>
    </w:p>
    <w:p w14:paraId="42214C80" w14:textId="77777777" w:rsidR="00B6626C" w:rsidRDefault="00B6626C">
      <w:pPr>
        <w:pStyle w:val="BodyTextIndent2"/>
        <w:numPr>
          <w:ilvl w:val="12"/>
          <w:numId w:val="0"/>
        </w:numPr>
        <w:tabs>
          <w:tab w:val="clear" w:pos="567"/>
          <w:tab w:val="left" w:pos="426"/>
        </w:tabs>
        <w:ind w:left="426"/>
        <w:rPr>
          <w:rFonts w:ascii="Arial" w:hAnsi="Arial"/>
        </w:rPr>
      </w:pPr>
      <w:r>
        <w:rPr>
          <w:rFonts w:ascii="Arial" w:hAnsi="Arial"/>
        </w:rPr>
        <w:t>Die Sonderfahrten (insbesondere Lademaßüberschreitungen) werden aufgrund der Angaben des EVU in die entsprechenden Preisgruppen des jeweils gültigen Trassenpreiskatalogs eingeordnet und abgerechnet. Abweichungen müssen besonders geregelt werden.</w:t>
      </w:r>
    </w:p>
    <w:p w14:paraId="1280A611" w14:textId="77777777" w:rsidR="00B6626C" w:rsidRDefault="00B6626C">
      <w:pPr>
        <w:pStyle w:val="BodyTextIndent2"/>
        <w:numPr>
          <w:ilvl w:val="12"/>
          <w:numId w:val="0"/>
        </w:numPr>
        <w:tabs>
          <w:tab w:val="clear" w:pos="567"/>
          <w:tab w:val="left" w:pos="426"/>
        </w:tabs>
        <w:rPr>
          <w:rFonts w:ascii="Arial" w:hAnsi="Arial"/>
        </w:rPr>
      </w:pPr>
    </w:p>
    <w:p w14:paraId="6C6F8C4D" w14:textId="77777777" w:rsidR="00B6626C" w:rsidRDefault="00B6626C">
      <w:pPr>
        <w:numPr>
          <w:ilvl w:val="0"/>
          <w:numId w:val="7"/>
        </w:numPr>
        <w:tabs>
          <w:tab w:val="left" w:pos="0"/>
          <w:tab w:val="left" w:pos="360"/>
        </w:tabs>
        <w:spacing w:line="360" w:lineRule="auto"/>
        <w:rPr>
          <w:rFonts w:ascii="Arial" w:hAnsi="Arial"/>
        </w:rPr>
      </w:pPr>
      <w:r>
        <w:rPr>
          <w:rFonts w:ascii="Arial" w:hAnsi="Arial"/>
        </w:rPr>
        <w:t>Die Zahlungen des EVU erfolgen unter Angabe der Rechnungsnummer nur auf das Konto der ENAG bei der:</w:t>
      </w:r>
    </w:p>
    <w:p w14:paraId="0E6653AC" w14:textId="77777777" w:rsidR="00B6626C" w:rsidRDefault="00B6626C">
      <w:pPr>
        <w:tabs>
          <w:tab w:val="left" w:pos="426"/>
        </w:tabs>
        <w:spacing w:line="360" w:lineRule="auto"/>
        <w:ind w:left="426"/>
        <w:rPr>
          <w:rFonts w:ascii="Arial" w:hAnsi="Arial"/>
        </w:rPr>
      </w:pPr>
    </w:p>
    <w:p w14:paraId="06A49DF8" w14:textId="77777777" w:rsidR="00B6626C" w:rsidRDefault="00B6626C">
      <w:pPr>
        <w:tabs>
          <w:tab w:val="left" w:pos="426"/>
        </w:tabs>
        <w:spacing w:line="360" w:lineRule="auto"/>
        <w:ind w:left="426"/>
        <w:rPr>
          <w:rFonts w:ascii="Arial" w:hAnsi="Arial"/>
        </w:rPr>
      </w:pPr>
      <w:proofErr w:type="spellStart"/>
      <w:r>
        <w:rPr>
          <w:rFonts w:ascii="Arial" w:hAnsi="Arial"/>
        </w:rPr>
        <w:t>Sparda</w:t>
      </w:r>
      <w:proofErr w:type="spellEnd"/>
      <w:r>
        <w:rPr>
          <w:rFonts w:ascii="Arial" w:hAnsi="Arial"/>
        </w:rPr>
        <w:t xml:space="preserve"> Baden-Württemberg</w:t>
      </w:r>
    </w:p>
    <w:p w14:paraId="744CD436" w14:textId="77777777" w:rsidR="00DD03E3" w:rsidRDefault="00DD03E3">
      <w:pPr>
        <w:tabs>
          <w:tab w:val="left" w:pos="426"/>
        </w:tabs>
        <w:spacing w:line="360" w:lineRule="auto"/>
        <w:ind w:left="426"/>
        <w:rPr>
          <w:rFonts w:ascii="Arial" w:hAnsi="Arial"/>
        </w:rPr>
      </w:pPr>
      <w:r w:rsidRPr="00DD03E3">
        <w:rPr>
          <w:rFonts w:ascii="Arial" w:hAnsi="Arial"/>
        </w:rPr>
        <w:t>SEPA IBA</w:t>
      </w:r>
      <w:r>
        <w:rPr>
          <w:rFonts w:ascii="Arial" w:hAnsi="Arial"/>
        </w:rPr>
        <w:t>N: DE94 6009 0800 0002 0128 32</w:t>
      </w:r>
    </w:p>
    <w:p w14:paraId="42760065" w14:textId="77777777" w:rsidR="00B6626C" w:rsidRDefault="00DD03E3">
      <w:pPr>
        <w:tabs>
          <w:tab w:val="left" w:pos="426"/>
        </w:tabs>
        <w:spacing w:line="360" w:lineRule="auto"/>
        <w:ind w:left="426"/>
        <w:rPr>
          <w:rFonts w:ascii="Arial" w:hAnsi="Arial"/>
        </w:rPr>
      </w:pPr>
      <w:r w:rsidRPr="00DD03E3">
        <w:rPr>
          <w:rFonts w:ascii="Arial" w:hAnsi="Arial"/>
        </w:rPr>
        <w:t>BIC: GENODEF1S02</w:t>
      </w:r>
      <w:r w:rsidR="00D70376">
        <w:rPr>
          <w:rFonts w:ascii="Arial" w:hAnsi="Arial"/>
        </w:rPr>
        <w:t xml:space="preserve"> </w:t>
      </w:r>
      <w:r w:rsidR="00B6626C">
        <w:rPr>
          <w:rFonts w:ascii="Arial" w:hAnsi="Arial"/>
        </w:rPr>
        <w:t>Konto Nr. 2012832</w:t>
      </w:r>
    </w:p>
    <w:p w14:paraId="43FA085F" w14:textId="77777777" w:rsidR="00B6626C" w:rsidRDefault="00B6626C">
      <w:pPr>
        <w:tabs>
          <w:tab w:val="left" w:pos="426"/>
        </w:tabs>
        <w:spacing w:line="360" w:lineRule="auto"/>
        <w:ind w:left="426"/>
        <w:rPr>
          <w:rFonts w:ascii="Arial" w:hAnsi="Arial"/>
        </w:rPr>
      </w:pPr>
      <w:r>
        <w:rPr>
          <w:rFonts w:ascii="Arial" w:hAnsi="Arial"/>
        </w:rPr>
        <w:t>Kontoinhaber ENAG</w:t>
      </w:r>
    </w:p>
    <w:p w14:paraId="6A1FEAA4" w14:textId="77777777" w:rsidR="00B6626C" w:rsidRDefault="00B6626C">
      <w:pPr>
        <w:tabs>
          <w:tab w:val="left" w:pos="426"/>
        </w:tabs>
        <w:spacing w:line="360" w:lineRule="auto"/>
        <w:ind w:left="426"/>
        <w:rPr>
          <w:rFonts w:ascii="Arial" w:hAnsi="Arial"/>
        </w:rPr>
      </w:pPr>
    </w:p>
    <w:p w14:paraId="65799661" w14:textId="77777777" w:rsidR="00B6626C" w:rsidRDefault="00B6626C">
      <w:pPr>
        <w:tabs>
          <w:tab w:val="left" w:pos="426"/>
        </w:tabs>
        <w:spacing w:line="360" w:lineRule="auto"/>
        <w:ind w:left="426"/>
        <w:rPr>
          <w:rFonts w:ascii="Arial" w:hAnsi="Arial"/>
        </w:rPr>
      </w:pPr>
    </w:p>
    <w:p w14:paraId="048AEA4C" w14:textId="77777777" w:rsidR="00B6626C" w:rsidRDefault="00B6626C">
      <w:pPr>
        <w:tabs>
          <w:tab w:val="left" w:pos="426"/>
        </w:tabs>
        <w:spacing w:line="360" w:lineRule="auto"/>
        <w:ind w:left="426"/>
        <w:rPr>
          <w:rFonts w:ascii="Arial" w:hAnsi="Arial"/>
        </w:rPr>
      </w:pPr>
    </w:p>
    <w:p w14:paraId="604B1E07" w14:textId="77777777" w:rsidR="00B6626C" w:rsidRDefault="00B6626C">
      <w:pPr>
        <w:tabs>
          <w:tab w:val="left" w:pos="426"/>
        </w:tabs>
        <w:spacing w:line="360" w:lineRule="auto"/>
        <w:ind w:left="426"/>
        <w:jc w:val="right"/>
        <w:rPr>
          <w:rFonts w:ascii="Arial" w:hAnsi="Arial"/>
        </w:rPr>
      </w:pPr>
      <w:r>
        <w:rPr>
          <w:rFonts w:ascii="Arial" w:hAnsi="Arial"/>
        </w:rPr>
        <w:br w:type="page"/>
      </w:r>
      <w:r>
        <w:rPr>
          <w:rFonts w:ascii="Arial" w:hAnsi="Arial"/>
        </w:rPr>
        <w:lastRenderedPageBreak/>
        <w:t>Anlage 2</w:t>
      </w:r>
    </w:p>
    <w:p w14:paraId="3CCBEA21" w14:textId="77777777" w:rsidR="00B6626C" w:rsidRDefault="00B6626C">
      <w:pPr>
        <w:tabs>
          <w:tab w:val="left" w:pos="142"/>
        </w:tabs>
        <w:spacing w:line="360" w:lineRule="auto"/>
        <w:jc w:val="left"/>
        <w:rPr>
          <w:rFonts w:ascii="Arial" w:hAnsi="Arial"/>
        </w:rPr>
      </w:pPr>
      <w:r>
        <w:rPr>
          <w:rFonts w:ascii="Arial" w:hAnsi="Arial"/>
        </w:rPr>
        <w:t>Verzeichnis der Ansprechpartner</w:t>
      </w:r>
    </w:p>
    <w:p w14:paraId="75E1C9EE" w14:textId="77777777" w:rsidR="00B6626C" w:rsidRDefault="00B6626C">
      <w:pPr>
        <w:tabs>
          <w:tab w:val="left" w:pos="142"/>
        </w:tabs>
        <w:spacing w:line="360" w:lineRule="auto"/>
        <w:jc w:val="left"/>
        <w:rPr>
          <w:rFonts w:ascii="Arial" w:hAnsi="Arial"/>
        </w:rPr>
      </w:pPr>
    </w:p>
    <w:p w14:paraId="720C9669" w14:textId="77777777" w:rsidR="00B6626C" w:rsidRDefault="00B6626C">
      <w:pPr>
        <w:tabs>
          <w:tab w:val="left" w:pos="142"/>
        </w:tabs>
        <w:spacing w:line="360" w:lineRule="auto"/>
        <w:jc w:val="left"/>
        <w:rPr>
          <w:rFonts w:ascii="Arial" w:hAnsi="Arial"/>
        </w:rPr>
      </w:pPr>
      <w:r>
        <w:rPr>
          <w:rFonts w:ascii="Arial" w:hAnsi="Arial"/>
        </w:rPr>
        <w:t>a) Das EVU benennt als ständige Ansprechpartner:</w:t>
      </w:r>
    </w:p>
    <w:p w14:paraId="67F32A29" w14:textId="40E6FFE5" w:rsidR="00B6626C" w:rsidRPr="00DE0D45" w:rsidRDefault="00B6626C">
      <w:pPr>
        <w:numPr>
          <w:ilvl w:val="0"/>
          <w:numId w:val="16"/>
        </w:numPr>
        <w:tabs>
          <w:tab w:val="left" w:pos="142"/>
        </w:tabs>
        <w:spacing w:line="360" w:lineRule="auto"/>
        <w:jc w:val="left"/>
        <w:rPr>
          <w:rFonts w:ascii="Arial" w:hAnsi="Arial"/>
          <w:color w:val="000000"/>
        </w:rPr>
      </w:pPr>
      <w:r w:rsidRPr="00DE0D45">
        <w:rPr>
          <w:rFonts w:ascii="Arial" w:hAnsi="Arial"/>
          <w:color w:val="000000"/>
        </w:rPr>
        <w:t>in Vertragsangelegenheiten</w:t>
      </w:r>
      <w:r w:rsidRPr="00DE0D45">
        <w:rPr>
          <w:rFonts w:ascii="Arial" w:hAnsi="Arial"/>
          <w:color w:val="000000"/>
        </w:rPr>
        <w:br/>
      </w:r>
      <w:r w:rsidRPr="00DE0D45">
        <w:rPr>
          <w:rFonts w:ascii="Arial" w:hAnsi="Arial"/>
          <w:color w:val="000000"/>
        </w:rPr>
        <w:br/>
        <w:t xml:space="preserve">Telefon </w:t>
      </w:r>
      <w:r w:rsidR="00365B99" w:rsidRPr="00DE0D45">
        <w:rPr>
          <w:rFonts w:ascii="Arial" w:hAnsi="Arial"/>
          <w:color w:val="000000"/>
        </w:rPr>
        <w:t>__</w:t>
      </w:r>
      <w:r w:rsidRPr="00DE0D45">
        <w:rPr>
          <w:rFonts w:ascii="Arial" w:hAnsi="Arial"/>
          <w:color w:val="000000"/>
        </w:rPr>
        <w:t>_________________, Telefax ___________________</w:t>
      </w:r>
    </w:p>
    <w:p w14:paraId="76A55603" w14:textId="1895A1E1" w:rsidR="00B6626C" w:rsidRPr="00DE0D45" w:rsidRDefault="00B6626C">
      <w:pPr>
        <w:numPr>
          <w:ilvl w:val="0"/>
          <w:numId w:val="16"/>
        </w:numPr>
        <w:tabs>
          <w:tab w:val="left" w:pos="142"/>
        </w:tabs>
        <w:spacing w:line="360" w:lineRule="auto"/>
        <w:jc w:val="left"/>
        <w:rPr>
          <w:rFonts w:ascii="Arial" w:hAnsi="Arial"/>
          <w:color w:val="000000"/>
        </w:rPr>
      </w:pPr>
      <w:r w:rsidRPr="00DE0D45">
        <w:rPr>
          <w:rFonts w:ascii="Arial" w:hAnsi="Arial"/>
          <w:color w:val="000000"/>
        </w:rPr>
        <w:t>in allgemeinen Angelegenheiten des laufenden Betriebs</w:t>
      </w:r>
      <w:r w:rsidRPr="00DE0D45">
        <w:rPr>
          <w:rFonts w:ascii="Arial" w:hAnsi="Arial"/>
          <w:color w:val="000000"/>
        </w:rPr>
        <w:br/>
      </w:r>
      <w:r w:rsidRPr="00DE0D45">
        <w:rPr>
          <w:rFonts w:ascii="Arial" w:hAnsi="Arial"/>
          <w:color w:val="000000"/>
        </w:rPr>
        <w:br/>
        <w:t xml:space="preserve">Telefon </w:t>
      </w:r>
      <w:r w:rsidR="00365B99" w:rsidRPr="00DE0D45">
        <w:rPr>
          <w:rFonts w:ascii="Arial" w:hAnsi="Arial"/>
          <w:color w:val="000000"/>
        </w:rPr>
        <w:t>__</w:t>
      </w:r>
      <w:r w:rsidRPr="00DE0D45">
        <w:rPr>
          <w:rFonts w:ascii="Arial" w:hAnsi="Arial"/>
          <w:color w:val="000000"/>
        </w:rPr>
        <w:t>_________________, Telefax ___________________</w:t>
      </w:r>
    </w:p>
    <w:p w14:paraId="3FE1993E" w14:textId="77777777" w:rsidR="00B6626C" w:rsidRPr="00DE0D45" w:rsidRDefault="00B6626C">
      <w:pPr>
        <w:tabs>
          <w:tab w:val="left" w:pos="142"/>
        </w:tabs>
        <w:spacing w:line="360" w:lineRule="auto"/>
        <w:jc w:val="left"/>
        <w:rPr>
          <w:rFonts w:ascii="Arial" w:hAnsi="Arial"/>
          <w:color w:val="000000"/>
        </w:rPr>
      </w:pPr>
    </w:p>
    <w:p w14:paraId="4CC0A595" w14:textId="77777777" w:rsidR="00B6626C" w:rsidRDefault="00B6626C">
      <w:pPr>
        <w:tabs>
          <w:tab w:val="left" w:pos="142"/>
        </w:tabs>
        <w:spacing w:line="360" w:lineRule="auto"/>
        <w:jc w:val="left"/>
        <w:rPr>
          <w:rFonts w:ascii="Arial" w:hAnsi="Arial"/>
        </w:rPr>
      </w:pPr>
      <w:r>
        <w:rPr>
          <w:rFonts w:ascii="Arial" w:hAnsi="Arial"/>
        </w:rPr>
        <w:t>b) Die ENAG benennt als ständigen Ansprechpartner:</w:t>
      </w:r>
    </w:p>
    <w:p w14:paraId="159D189A" w14:textId="77777777" w:rsidR="00B6626C" w:rsidRDefault="00B6626C" w:rsidP="00DD03E3">
      <w:pPr>
        <w:numPr>
          <w:ilvl w:val="0"/>
          <w:numId w:val="16"/>
        </w:numPr>
        <w:tabs>
          <w:tab w:val="left" w:pos="142"/>
        </w:tabs>
        <w:spacing w:line="360" w:lineRule="auto"/>
        <w:jc w:val="left"/>
        <w:rPr>
          <w:rFonts w:ascii="Arial" w:hAnsi="Arial"/>
        </w:rPr>
      </w:pPr>
      <w:r>
        <w:rPr>
          <w:rFonts w:ascii="Arial" w:hAnsi="Arial"/>
        </w:rPr>
        <w:t>in Vertragsangelegenheiten</w:t>
      </w:r>
      <w:r>
        <w:rPr>
          <w:rFonts w:ascii="Arial" w:hAnsi="Arial"/>
        </w:rPr>
        <w:br/>
        <w:t xml:space="preserve">Herrn Carsten Strähle, </w:t>
      </w:r>
      <w:r w:rsidR="00DD03E3" w:rsidRPr="00DD03E3">
        <w:rPr>
          <w:rFonts w:ascii="Arial" w:hAnsi="Arial"/>
        </w:rPr>
        <w:t>Telefon (07125) 407634</w:t>
      </w:r>
      <w:r w:rsidR="00DD03E3">
        <w:rPr>
          <w:rFonts w:ascii="Arial" w:hAnsi="Arial"/>
        </w:rPr>
        <w:t xml:space="preserve">, Telefax </w:t>
      </w:r>
      <w:r w:rsidR="00DD03E3" w:rsidRPr="00DD03E3">
        <w:rPr>
          <w:rFonts w:ascii="Arial" w:hAnsi="Arial"/>
        </w:rPr>
        <w:t>(07125) 40763</w:t>
      </w:r>
      <w:r w:rsidR="00DD03E3">
        <w:rPr>
          <w:rFonts w:ascii="Arial" w:hAnsi="Arial"/>
        </w:rPr>
        <w:t>6</w:t>
      </w:r>
    </w:p>
    <w:p w14:paraId="46C58CC2" w14:textId="77777777" w:rsidR="00B6626C" w:rsidRDefault="00B6626C">
      <w:pPr>
        <w:numPr>
          <w:ilvl w:val="0"/>
          <w:numId w:val="16"/>
        </w:numPr>
        <w:tabs>
          <w:tab w:val="left" w:pos="142"/>
        </w:tabs>
        <w:spacing w:line="360" w:lineRule="auto"/>
        <w:jc w:val="left"/>
        <w:rPr>
          <w:rFonts w:ascii="Arial" w:hAnsi="Arial"/>
        </w:rPr>
      </w:pPr>
      <w:r>
        <w:rPr>
          <w:rFonts w:ascii="Arial" w:hAnsi="Arial"/>
        </w:rPr>
        <w:t>in allgemeinen Angelegenheiten des laufenden Betriebs</w:t>
      </w:r>
      <w:r>
        <w:rPr>
          <w:rFonts w:ascii="Arial" w:hAnsi="Arial"/>
        </w:rPr>
        <w:br/>
        <w:t xml:space="preserve">Herrn </w:t>
      </w:r>
      <w:r w:rsidR="00DD03E3">
        <w:rPr>
          <w:rFonts w:ascii="Arial" w:hAnsi="Arial"/>
        </w:rPr>
        <w:t>Jochen Heer</w:t>
      </w:r>
      <w:r>
        <w:rPr>
          <w:rFonts w:ascii="Arial" w:hAnsi="Arial"/>
        </w:rPr>
        <w:t xml:space="preserve">, </w:t>
      </w:r>
      <w:r w:rsidR="00DD03E3">
        <w:rPr>
          <w:rFonts w:ascii="Arial" w:hAnsi="Arial"/>
        </w:rPr>
        <w:t>Mobil</w:t>
      </w:r>
      <w:r>
        <w:rPr>
          <w:rFonts w:ascii="Arial" w:hAnsi="Arial"/>
        </w:rPr>
        <w:t xml:space="preserve"> (</w:t>
      </w:r>
      <w:r w:rsidR="00DD03E3">
        <w:rPr>
          <w:rFonts w:ascii="Arial" w:hAnsi="Arial"/>
        </w:rPr>
        <w:t>0160</w:t>
      </w:r>
      <w:r>
        <w:rPr>
          <w:rFonts w:ascii="Arial" w:hAnsi="Arial"/>
        </w:rPr>
        <w:t xml:space="preserve">) </w:t>
      </w:r>
      <w:r w:rsidR="00DD03E3">
        <w:rPr>
          <w:rFonts w:ascii="Arial" w:hAnsi="Arial"/>
        </w:rPr>
        <w:t>97488676</w:t>
      </w:r>
    </w:p>
    <w:p w14:paraId="23B5CCE3" w14:textId="77777777" w:rsidR="00B6626C" w:rsidRDefault="00B6626C">
      <w:pPr>
        <w:tabs>
          <w:tab w:val="left" w:pos="426"/>
        </w:tabs>
        <w:spacing w:line="360" w:lineRule="auto"/>
        <w:ind w:left="426"/>
        <w:jc w:val="left"/>
        <w:rPr>
          <w:rFonts w:ascii="Arial" w:hAnsi="Arial"/>
        </w:rPr>
      </w:pPr>
    </w:p>
    <w:p w14:paraId="1081F536" w14:textId="77777777" w:rsidR="00B6626C" w:rsidRDefault="00B6626C">
      <w:pPr>
        <w:tabs>
          <w:tab w:val="left" w:pos="426"/>
        </w:tabs>
        <w:spacing w:line="360" w:lineRule="auto"/>
        <w:ind w:left="426"/>
        <w:jc w:val="left"/>
        <w:rPr>
          <w:rFonts w:ascii="Arial" w:hAnsi="Arial"/>
        </w:rPr>
      </w:pPr>
    </w:p>
    <w:p w14:paraId="64A8DCCD" w14:textId="77777777" w:rsidR="00B6626C" w:rsidRDefault="00B6626C">
      <w:pPr>
        <w:tabs>
          <w:tab w:val="left" w:pos="426"/>
        </w:tabs>
        <w:spacing w:line="360" w:lineRule="auto"/>
        <w:ind w:left="426"/>
        <w:jc w:val="left"/>
        <w:rPr>
          <w:rFonts w:ascii="Arial" w:hAnsi="Arial"/>
        </w:rPr>
      </w:pPr>
    </w:p>
    <w:sectPr w:rsidR="00B6626C">
      <w:pgSz w:w="11906" w:h="16838"/>
      <w:pgMar w:top="1417" w:right="1417" w:bottom="1134"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utiger">
    <w:altName w:val="Calibri"/>
    <w:charset w:val="00"/>
    <w:family w:val="swiss"/>
    <w:pitch w:val="variable"/>
    <w:sig w:usb0="00000003" w:usb1="00000000" w:usb2="00000000" w:usb3="00000000" w:csb0="00000001" w:csb1="00000000"/>
    <w:embedRegular r:id="rId1" w:fontKey="{A0872513-5EC8-4A40-9847-AF160E0E8CD5}"/>
    <w:embedBold r:id="rId2" w:fontKey="{BE163908-C7BB-454E-BC59-E2B45F719FD0}"/>
  </w:font>
  <w:font w:name="Symbol">
    <w:panose1 w:val="05050102010706020507"/>
    <w:charset w:val="02"/>
    <w:family w:val="roman"/>
    <w:pitch w:val="variable"/>
    <w:sig w:usb0="00000000" w:usb1="10000000" w:usb2="00000000" w:usb3="00000000" w:csb0="80000000" w:csb1="00000000"/>
  </w:font>
  <w:font w:name="Frutiger Ext">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7496A74B-0AE4-43E3-B26C-0BEBF60C9A6E}"/>
  </w:font>
  <w:font w:name="Calibri">
    <w:panose1 w:val="020F0502020204030204"/>
    <w:charset w:val="00"/>
    <w:family w:val="swiss"/>
    <w:pitch w:val="variable"/>
    <w:sig w:usb0="E4002EFF" w:usb1="C000247B" w:usb2="00000009" w:usb3="00000000" w:csb0="000001FF" w:csb1="00000000"/>
    <w:embedRegular r:id="rId4" w:fontKey="{A8FC3B18-6DD1-4EF5-88F7-A400FE5534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AA47B5"/>
    <w:multiLevelType w:val="singleLevel"/>
    <w:tmpl w:val="37761EB4"/>
    <w:lvl w:ilvl="0">
      <w:start w:val="1"/>
      <w:numFmt w:val="lowerLetter"/>
      <w:lvlText w:val="%1)"/>
      <w:legacy w:legacy="1" w:legacySpace="0" w:legacyIndent="360"/>
      <w:lvlJc w:val="left"/>
      <w:pPr>
        <w:ind w:left="567" w:hanging="360"/>
      </w:pPr>
    </w:lvl>
  </w:abstractNum>
  <w:abstractNum w:abstractNumId="2" w15:restartNumberingAfterBreak="0">
    <w:nsid w:val="14B75B6A"/>
    <w:multiLevelType w:val="singleLevel"/>
    <w:tmpl w:val="6D8ACF10"/>
    <w:lvl w:ilvl="0">
      <w:start w:val="1"/>
      <w:numFmt w:val="lowerLetter"/>
      <w:lvlText w:val="%1)"/>
      <w:legacy w:legacy="1" w:legacySpace="0" w:legacyIndent="555"/>
      <w:lvlJc w:val="left"/>
      <w:pPr>
        <w:ind w:left="555" w:hanging="555"/>
      </w:pPr>
    </w:lvl>
  </w:abstractNum>
  <w:abstractNum w:abstractNumId="3" w15:restartNumberingAfterBreak="0">
    <w:nsid w:val="22973790"/>
    <w:multiLevelType w:val="singleLevel"/>
    <w:tmpl w:val="C0086F74"/>
    <w:lvl w:ilvl="0">
      <w:start w:val="1"/>
      <w:numFmt w:val="decimal"/>
      <w:lvlText w:val="%1."/>
      <w:legacy w:legacy="1" w:legacySpace="0" w:legacyIndent="360"/>
      <w:lvlJc w:val="left"/>
      <w:pPr>
        <w:ind w:left="360" w:hanging="360"/>
      </w:pPr>
    </w:lvl>
  </w:abstractNum>
  <w:abstractNum w:abstractNumId="4" w15:restartNumberingAfterBreak="0">
    <w:nsid w:val="2A634E0C"/>
    <w:multiLevelType w:val="singleLevel"/>
    <w:tmpl w:val="C0086F74"/>
    <w:lvl w:ilvl="0">
      <w:start w:val="1"/>
      <w:numFmt w:val="decimal"/>
      <w:lvlText w:val="%1."/>
      <w:legacy w:legacy="1" w:legacySpace="0" w:legacyIndent="360"/>
      <w:lvlJc w:val="left"/>
      <w:pPr>
        <w:ind w:left="360" w:hanging="360"/>
      </w:pPr>
    </w:lvl>
  </w:abstractNum>
  <w:abstractNum w:abstractNumId="5" w15:restartNumberingAfterBreak="0">
    <w:nsid w:val="33976A85"/>
    <w:multiLevelType w:val="singleLevel"/>
    <w:tmpl w:val="C0086F74"/>
    <w:lvl w:ilvl="0">
      <w:start w:val="1"/>
      <w:numFmt w:val="decimal"/>
      <w:lvlText w:val="%1."/>
      <w:legacy w:legacy="1" w:legacySpace="0" w:legacyIndent="360"/>
      <w:lvlJc w:val="left"/>
      <w:pPr>
        <w:ind w:left="360" w:hanging="360"/>
      </w:pPr>
    </w:lvl>
  </w:abstractNum>
  <w:abstractNum w:abstractNumId="6" w15:restartNumberingAfterBreak="0">
    <w:nsid w:val="56461191"/>
    <w:multiLevelType w:val="multilevel"/>
    <w:tmpl w:val="6C0C7E3C"/>
    <w:lvl w:ilvl="0">
      <w:start w:val="1"/>
      <w:numFmt w:val="decimal"/>
      <w:pStyle w:val="berschrift1"/>
      <w:lvlText w:val="§ %1"/>
      <w:lvlJc w:val="left"/>
      <w:pPr>
        <w:tabs>
          <w:tab w:val="num" w:pos="851"/>
        </w:tabs>
        <w:ind w:left="851" w:hanging="851"/>
      </w:pPr>
      <w:rPr>
        <w:rFonts w:ascii="Arial" w:hAnsi="Arial" w:hint="default"/>
        <w:b/>
        <w:i w:val="0"/>
        <w:sz w:val="24"/>
      </w:rPr>
    </w:lvl>
    <w:lvl w:ilvl="1">
      <w:start w:val="1"/>
      <w:numFmt w:val="decimal"/>
      <w:lvlText w:val="(%2)"/>
      <w:lvlJc w:val="left"/>
      <w:pPr>
        <w:tabs>
          <w:tab w:val="num" w:pos="567"/>
        </w:tabs>
        <w:ind w:left="567" w:hanging="567"/>
      </w:pPr>
      <w:rPr>
        <w:rFonts w:ascii="Frutiger" w:hAnsi="Frutiger" w:hint="default"/>
        <w:b w:val="0"/>
        <w:i w:val="0"/>
        <w:sz w:val="24"/>
      </w:rPr>
    </w:lvl>
    <w:lvl w:ilvl="2">
      <w:start w:val="1"/>
      <w:numFmt w:val="lowerLetter"/>
      <w:lvlText w:val="%3)"/>
      <w:lvlJc w:val="left"/>
      <w:pPr>
        <w:tabs>
          <w:tab w:val="num" w:pos="1134"/>
        </w:tabs>
        <w:ind w:left="1134" w:hanging="567"/>
      </w:pPr>
      <w:rPr>
        <w:rFonts w:ascii="Frutiger" w:hAnsi="Frutiger" w:hint="default"/>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60C23265"/>
    <w:multiLevelType w:val="singleLevel"/>
    <w:tmpl w:val="32E87582"/>
    <w:lvl w:ilvl="0">
      <w:start w:val="1"/>
      <w:numFmt w:val="bullet"/>
      <w:lvlText w:val="-"/>
      <w:lvlJc w:val="left"/>
      <w:pPr>
        <w:tabs>
          <w:tab w:val="num" w:pos="510"/>
        </w:tabs>
        <w:ind w:left="510" w:hanging="360"/>
      </w:pPr>
      <w:rPr>
        <w:rFonts w:ascii="Times New Roman" w:hAnsi="Times New Roman" w:hint="default"/>
      </w:rPr>
    </w:lvl>
  </w:abstractNum>
  <w:abstractNum w:abstractNumId="8" w15:restartNumberingAfterBreak="0">
    <w:nsid w:val="62495479"/>
    <w:multiLevelType w:val="singleLevel"/>
    <w:tmpl w:val="F2E24E9A"/>
    <w:lvl w:ilvl="0">
      <w:start w:val="1"/>
      <w:numFmt w:val="bullet"/>
      <w:pStyle w:val="berschrift4"/>
      <w:lvlText w:val=""/>
      <w:lvlJc w:val="left"/>
      <w:pPr>
        <w:tabs>
          <w:tab w:val="num" w:pos="360"/>
        </w:tabs>
        <w:ind w:left="360" w:hanging="360"/>
      </w:pPr>
      <w:rPr>
        <w:rFonts w:ascii="Symbol" w:hAnsi="Symbol" w:hint="default"/>
      </w:rPr>
    </w:lvl>
  </w:abstractNum>
  <w:abstractNum w:abstractNumId="9" w15:restartNumberingAfterBreak="0">
    <w:nsid w:val="6BBA0423"/>
    <w:multiLevelType w:val="multilevel"/>
    <w:tmpl w:val="42923130"/>
    <w:lvl w:ilvl="0">
      <w:start w:val="1"/>
      <w:numFmt w:val="decimal"/>
      <w:lvlText w:val="§ %1"/>
      <w:lvlJc w:val="left"/>
      <w:pPr>
        <w:tabs>
          <w:tab w:val="num" w:pos="851"/>
        </w:tabs>
        <w:ind w:left="851" w:hanging="851"/>
      </w:pPr>
      <w:rPr>
        <w:rFonts w:ascii="Frutiger Ext" w:hAnsi="Frutiger Ext" w:hint="default"/>
        <w:b w:val="0"/>
        <w:i w:val="0"/>
        <w:sz w:val="24"/>
      </w:rPr>
    </w:lvl>
    <w:lvl w:ilvl="1">
      <w:start w:val="1"/>
      <w:numFmt w:val="decimal"/>
      <w:pStyle w:val="berschrift2"/>
      <w:lvlText w:val="(%2)"/>
      <w:lvlJc w:val="left"/>
      <w:pPr>
        <w:tabs>
          <w:tab w:val="num" w:pos="567"/>
        </w:tabs>
        <w:ind w:left="567" w:hanging="567"/>
      </w:pPr>
      <w:rPr>
        <w:rFonts w:ascii="Arial" w:hAnsi="Arial" w:hint="default"/>
        <w:b w:val="0"/>
        <w:i w:val="0"/>
        <w:sz w:val="24"/>
      </w:rPr>
    </w:lvl>
    <w:lvl w:ilvl="2">
      <w:start w:val="1"/>
      <w:numFmt w:val="lowerLetter"/>
      <w:lvlText w:val="%3)"/>
      <w:lvlJc w:val="left"/>
      <w:pPr>
        <w:tabs>
          <w:tab w:val="num" w:pos="1134"/>
        </w:tabs>
        <w:ind w:left="1134" w:hanging="567"/>
      </w:pPr>
      <w:rPr>
        <w:rFonts w:ascii="Frutiger" w:hAnsi="Frutiger" w:hint="default"/>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6F19571F"/>
    <w:multiLevelType w:val="singleLevel"/>
    <w:tmpl w:val="0407000F"/>
    <w:lvl w:ilvl="0">
      <w:start w:val="1"/>
      <w:numFmt w:val="decimal"/>
      <w:lvlText w:val="%1."/>
      <w:lvlJc w:val="left"/>
      <w:pPr>
        <w:tabs>
          <w:tab w:val="num" w:pos="360"/>
        </w:tabs>
        <w:ind w:left="360" w:hanging="360"/>
      </w:pPr>
    </w:lvl>
  </w:abstractNum>
  <w:abstractNum w:abstractNumId="11" w15:restartNumberingAfterBreak="0">
    <w:nsid w:val="78FE6BB3"/>
    <w:multiLevelType w:val="multilevel"/>
    <w:tmpl w:val="A104934A"/>
    <w:lvl w:ilvl="0">
      <w:start w:val="1"/>
      <w:numFmt w:val="decimal"/>
      <w:lvlText w:val="§ %1"/>
      <w:lvlJc w:val="left"/>
      <w:pPr>
        <w:tabs>
          <w:tab w:val="num" w:pos="851"/>
        </w:tabs>
        <w:ind w:left="851" w:hanging="851"/>
      </w:pPr>
      <w:rPr>
        <w:rFonts w:ascii="Frutiger Ext" w:hAnsi="Frutiger Ext" w:hint="default"/>
        <w:b w:val="0"/>
        <w:i w:val="0"/>
        <w:sz w:val="24"/>
      </w:rPr>
    </w:lvl>
    <w:lvl w:ilvl="1">
      <w:start w:val="1"/>
      <w:numFmt w:val="decimal"/>
      <w:lvlText w:val="(%2)"/>
      <w:lvlJc w:val="left"/>
      <w:pPr>
        <w:tabs>
          <w:tab w:val="num" w:pos="567"/>
        </w:tabs>
        <w:ind w:left="567" w:hanging="567"/>
      </w:pPr>
      <w:rPr>
        <w:rFonts w:ascii="Frutiger" w:hAnsi="Frutiger" w:hint="default"/>
        <w:b w:val="0"/>
        <w:i w:val="0"/>
        <w:sz w:val="24"/>
      </w:rPr>
    </w:lvl>
    <w:lvl w:ilvl="2">
      <w:start w:val="1"/>
      <w:numFmt w:val="lowerLetter"/>
      <w:pStyle w:val="berschrift3"/>
      <w:lvlText w:val="%3)"/>
      <w:lvlJc w:val="left"/>
      <w:pPr>
        <w:tabs>
          <w:tab w:val="num" w:pos="1134"/>
        </w:tabs>
        <w:ind w:left="1134" w:hanging="567"/>
      </w:pPr>
      <w:rPr>
        <w:rFonts w:ascii="Frutiger" w:hAnsi="Frutiger" w:hint="default"/>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7AED25AA"/>
    <w:multiLevelType w:val="singleLevel"/>
    <w:tmpl w:val="E5B01BDA"/>
    <w:lvl w:ilvl="0">
      <w:start w:val="1"/>
      <w:numFmt w:val="decimal"/>
      <w:lvlText w:val="%1."/>
      <w:lvlJc w:val="left"/>
      <w:pPr>
        <w:tabs>
          <w:tab w:val="num" w:pos="0"/>
        </w:tabs>
        <w:ind w:left="360" w:hanging="360"/>
      </w:pPr>
    </w:lvl>
  </w:abstractNum>
  <w:num w:numId="1">
    <w:abstractNumId w:val="4"/>
  </w:num>
  <w:num w:numId="2">
    <w:abstractNumId w:val="2"/>
  </w:num>
  <w:num w:numId="3">
    <w:abstractNumId w:val="0"/>
    <w:lvlOverride w:ilvl="0">
      <w:lvl w:ilvl="0">
        <w:start w:val="1"/>
        <w:numFmt w:val="bullet"/>
        <w:lvlText w:val=""/>
        <w:legacy w:legacy="1" w:legacySpace="0" w:legacyIndent="360"/>
        <w:lvlJc w:val="left"/>
        <w:pPr>
          <w:ind w:left="915" w:hanging="360"/>
        </w:pPr>
        <w:rPr>
          <w:rFonts w:ascii="Symbol" w:hAnsi="Symbol" w:hint="default"/>
        </w:rPr>
      </w:lvl>
    </w:lvlOverride>
  </w:num>
  <w:num w:numId="4">
    <w:abstractNumId w:val="3"/>
  </w:num>
  <w:num w:numId="5">
    <w:abstractNumId w:val="1"/>
  </w:num>
  <w:num w:numId="6">
    <w:abstractNumId w:val="5"/>
  </w:num>
  <w:num w:numId="7">
    <w:abstractNumId w:val="12"/>
  </w:num>
  <w:num w:numId="8">
    <w:abstractNumId w:val="6"/>
  </w:num>
  <w:num w:numId="9">
    <w:abstractNumId w:val="9"/>
  </w:num>
  <w:num w:numId="10">
    <w:abstractNumId w:val="11"/>
  </w:num>
  <w:num w:numId="11">
    <w:abstractNumId w:val="8"/>
  </w:num>
  <w:num w:numId="12">
    <w:abstractNumId w:val="9"/>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doNotTrackMoves/>
  <w:defaultTabStop w:val="708"/>
  <w:hyphenationZone w:val="425"/>
  <w:doNotHyphenateCaps/>
  <w:displayHorizontalDrawingGridEvery w:val="0"/>
  <w:displayVerticalDrawingGridEvery w:val="0"/>
  <w:doNotUseMarginsForDrawingGridOrigin/>
  <w:noPunctuationKerning/>
  <w:characterSpacingControl w:val="doNotCompress"/>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30F5E"/>
    <w:rsid w:val="00146773"/>
    <w:rsid w:val="0033657D"/>
    <w:rsid w:val="00365B99"/>
    <w:rsid w:val="003E4722"/>
    <w:rsid w:val="00444FFC"/>
    <w:rsid w:val="004B69BC"/>
    <w:rsid w:val="00502F45"/>
    <w:rsid w:val="00515CD2"/>
    <w:rsid w:val="006977DA"/>
    <w:rsid w:val="009002C4"/>
    <w:rsid w:val="00AC64DD"/>
    <w:rsid w:val="00B6626C"/>
    <w:rsid w:val="00CA699E"/>
    <w:rsid w:val="00D07139"/>
    <w:rsid w:val="00D1528F"/>
    <w:rsid w:val="00D30F5E"/>
    <w:rsid w:val="00D70376"/>
    <w:rsid w:val="00DA27DD"/>
    <w:rsid w:val="00DD03E3"/>
    <w:rsid w:val="00DE0D45"/>
    <w:rsid w:val="00ED6C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48C156"/>
  <w15:chartTrackingRefBased/>
  <w15:docId w15:val="{7CE44217-234D-4A24-B6AC-58324A2B9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jc w:val="both"/>
    </w:pPr>
    <w:rPr>
      <w:rFonts w:ascii="Frutiger" w:hAnsi="Frutiger"/>
      <w:sz w:val="24"/>
    </w:rPr>
  </w:style>
  <w:style w:type="paragraph" w:styleId="berschrift1">
    <w:name w:val="heading 1"/>
    <w:basedOn w:val="Standard"/>
    <w:next w:val="Standard"/>
    <w:qFormat/>
    <w:pPr>
      <w:keepNext/>
      <w:numPr>
        <w:numId w:val="8"/>
      </w:numPr>
      <w:spacing w:before="240" w:after="120" w:line="360" w:lineRule="auto"/>
      <w:jc w:val="left"/>
      <w:outlineLvl w:val="0"/>
    </w:pPr>
    <w:rPr>
      <w:b/>
    </w:rPr>
  </w:style>
  <w:style w:type="paragraph" w:styleId="berschrift2">
    <w:name w:val="heading 2"/>
    <w:basedOn w:val="Standard"/>
    <w:next w:val="Standard"/>
    <w:qFormat/>
    <w:pPr>
      <w:keepNext/>
      <w:numPr>
        <w:ilvl w:val="1"/>
        <w:numId w:val="12"/>
      </w:numPr>
      <w:spacing w:before="120" w:after="120" w:line="360" w:lineRule="auto"/>
      <w:outlineLvl w:val="1"/>
    </w:pPr>
    <w:rPr>
      <w:rFonts w:ascii="Arial" w:hAnsi="Arial"/>
    </w:rPr>
  </w:style>
  <w:style w:type="paragraph" w:styleId="berschrift3">
    <w:name w:val="heading 3"/>
    <w:basedOn w:val="Standard"/>
    <w:next w:val="Standard"/>
    <w:qFormat/>
    <w:pPr>
      <w:keepNext/>
      <w:numPr>
        <w:ilvl w:val="2"/>
        <w:numId w:val="14"/>
      </w:numPr>
      <w:spacing w:before="120" w:after="120"/>
      <w:outlineLvl w:val="2"/>
    </w:pPr>
  </w:style>
  <w:style w:type="paragraph" w:styleId="berschrift4">
    <w:name w:val="heading 4"/>
    <w:basedOn w:val="Standard"/>
    <w:next w:val="Standard"/>
    <w:qFormat/>
    <w:pPr>
      <w:keepNext/>
      <w:numPr>
        <w:numId w:val="11"/>
      </w:numPr>
      <w:tabs>
        <w:tab w:val="clear" w:pos="360"/>
        <w:tab w:val="num" w:pos="1418"/>
      </w:tabs>
      <w:spacing w:before="60" w:after="60"/>
      <w:ind w:left="1418" w:hanging="284"/>
      <w:outlineLvl w:val="3"/>
    </w:p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odyText2">
    <w:name w:val="Body Text 2"/>
    <w:basedOn w:val="Standard"/>
    <w:pPr>
      <w:tabs>
        <w:tab w:val="left" w:pos="567"/>
      </w:tabs>
      <w:ind w:left="567" w:hanging="567"/>
    </w:pPr>
  </w:style>
  <w:style w:type="paragraph" w:customStyle="1" w:styleId="BodyText3">
    <w:name w:val="Body Text 3"/>
    <w:basedOn w:val="Standard"/>
    <w:pPr>
      <w:spacing w:line="360" w:lineRule="auto"/>
      <w:ind w:right="-1"/>
      <w:jc w:val="center"/>
    </w:pPr>
    <w:rPr>
      <w:rFonts w:ascii="Arial" w:hAnsi="Arial"/>
      <w:b/>
      <w:sz w:val="22"/>
    </w:rPr>
  </w:style>
  <w:style w:type="paragraph" w:customStyle="1" w:styleId="BlockText">
    <w:name w:val="Block Text"/>
    <w:basedOn w:val="Standard"/>
    <w:pPr>
      <w:tabs>
        <w:tab w:val="left" w:pos="709"/>
      </w:tabs>
      <w:spacing w:line="360" w:lineRule="auto"/>
      <w:ind w:left="567" w:right="-1" w:hanging="567"/>
      <w:jc w:val="left"/>
    </w:pPr>
    <w:rPr>
      <w:rFonts w:ascii="Arial" w:hAnsi="Arial"/>
      <w:sz w:val="22"/>
    </w:rPr>
  </w:style>
  <w:style w:type="paragraph" w:styleId="Titel">
    <w:name w:val="Title"/>
    <w:basedOn w:val="Standard"/>
    <w:qFormat/>
    <w:pPr>
      <w:spacing w:line="360" w:lineRule="auto"/>
      <w:jc w:val="center"/>
    </w:pPr>
    <w:rPr>
      <w:b/>
    </w:rPr>
  </w:style>
  <w:style w:type="paragraph" w:styleId="Untertitel">
    <w:name w:val="Subtitle"/>
    <w:basedOn w:val="Standard"/>
    <w:qFormat/>
    <w:pPr>
      <w:spacing w:line="360" w:lineRule="auto"/>
      <w:jc w:val="center"/>
    </w:pPr>
    <w:rPr>
      <w:b/>
    </w:rPr>
  </w:style>
  <w:style w:type="paragraph" w:customStyle="1" w:styleId="BodyTextIndent2">
    <w:name w:val="Body Text Indent 2"/>
    <w:basedOn w:val="Standard"/>
    <w:pPr>
      <w:tabs>
        <w:tab w:val="left" w:pos="567"/>
      </w:tabs>
      <w:spacing w:line="360" w:lineRule="auto"/>
      <w:ind w:left="426"/>
    </w:pPr>
  </w:style>
  <w:style w:type="paragraph" w:customStyle="1" w:styleId="Text">
    <w:name w:val="Text"/>
    <w:basedOn w:val="Standard"/>
    <w:pPr>
      <w:spacing w:before="120" w:after="120" w:line="360" w:lineRule="auto"/>
    </w:pPr>
  </w:style>
  <w:style w:type="paragraph" w:styleId="Kopfzeile">
    <w:name w:val="header"/>
    <w:basedOn w:val="Standard"/>
    <w:semiHidden/>
    <w:pPr>
      <w:tabs>
        <w:tab w:val="center" w:pos="4536"/>
        <w:tab w:val="right" w:pos="9072"/>
      </w:tabs>
      <w:jc w:val="left"/>
    </w:pPr>
    <w:rPr>
      <w:rFonts w:ascii="Times New Roman" w:hAnsi="Times New Roman"/>
      <w:sz w:val="20"/>
    </w:rPr>
  </w:style>
  <w:style w:type="character" w:styleId="Hyperlink">
    <w:name w:val="Hyperlink"/>
    <w:semiHidden/>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erms-neckar-bahn.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rms-neckar-bahn.de" TargetMode="External"/><Relationship Id="rId5" Type="http://schemas.openxmlformats.org/officeDocument/2006/relationships/hyperlink" Target="http://www.erms-neckar-bahn.de"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1119</Words>
  <Characters>7055</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Vertrag</vt:lpstr>
    </vt:vector>
  </TitlesOfParts>
  <Company>Ittersbach</Company>
  <LinksUpToDate>false</LinksUpToDate>
  <CharactersWithSpaces>8158</CharactersWithSpaces>
  <SharedDoc>false</SharedDoc>
  <HLinks>
    <vt:vector size="18" baseType="variant">
      <vt:variant>
        <vt:i4>3342459</vt:i4>
      </vt:variant>
      <vt:variant>
        <vt:i4>6</vt:i4>
      </vt:variant>
      <vt:variant>
        <vt:i4>0</vt:i4>
      </vt:variant>
      <vt:variant>
        <vt:i4>5</vt:i4>
      </vt:variant>
      <vt:variant>
        <vt:lpwstr>http://www.erms-neckar-bahn.de/</vt:lpwstr>
      </vt:variant>
      <vt:variant>
        <vt:lpwstr/>
      </vt:variant>
      <vt:variant>
        <vt:i4>3342459</vt:i4>
      </vt:variant>
      <vt:variant>
        <vt:i4>3</vt:i4>
      </vt:variant>
      <vt:variant>
        <vt:i4>0</vt:i4>
      </vt:variant>
      <vt:variant>
        <vt:i4>5</vt:i4>
      </vt:variant>
      <vt:variant>
        <vt:lpwstr>http://www.erms-neckar-bahn.de/</vt:lpwstr>
      </vt:variant>
      <vt:variant>
        <vt:lpwstr/>
      </vt:variant>
      <vt:variant>
        <vt:i4>3342459</vt:i4>
      </vt:variant>
      <vt:variant>
        <vt:i4>0</vt:i4>
      </vt:variant>
      <vt:variant>
        <vt:i4>0</vt:i4>
      </vt:variant>
      <vt:variant>
        <vt:i4>5</vt:i4>
      </vt:variant>
      <vt:variant>
        <vt:lpwstr>http://www.erms-neckar-bahn.de/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Vertrag</dc:title>
  <dc:subject/>
  <dc:creator>Carsten Strähle</dc:creator>
  <cp:keywords/>
  <cp:lastModifiedBy>Jochen Allgeier</cp:lastModifiedBy>
  <cp:revision>2</cp:revision>
  <cp:lastPrinted>2006-04-04T07:27:00Z</cp:lastPrinted>
  <dcterms:created xsi:type="dcterms:W3CDTF">2022-03-05T13:53:00Z</dcterms:created>
  <dcterms:modified xsi:type="dcterms:W3CDTF">2022-03-05T13:53:00Z</dcterms:modified>
</cp:coreProperties>
</file>